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A8F62" w14:textId="2C7C7D4C" w:rsidR="00EE6BD1" w:rsidRPr="000459E2" w:rsidRDefault="00EE6BD1" w:rsidP="000459E2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0459E2">
        <w:rPr>
          <w:rFonts w:ascii="Arial" w:eastAsia="Times New Roman" w:hAnsi="Arial" w:cs="Arial"/>
          <w:b/>
          <w:sz w:val="20"/>
          <w:szCs w:val="20"/>
        </w:rPr>
        <w:t>Załącznik nr 8</w:t>
      </w:r>
      <w:r w:rsidR="004D4878" w:rsidRPr="000459E2">
        <w:rPr>
          <w:rFonts w:ascii="Arial" w:eastAsia="Times New Roman" w:hAnsi="Arial" w:cs="Arial"/>
          <w:b/>
          <w:sz w:val="20"/>
          <w:szCs w:val="20"/>
        </w:rPr>
        <w:t>A</w:t>
      </w:r>
      <w:r w:rsidRPr="000459E2">
        <w:rPr>
          <w:rFonts w:ascii="Arial" w:eastAsia="Times New Roman" w:hAnsi="Arial" w:cs="Arial"/>
          <w:b/>
          <w:sz w:val="20"/>
          <w:szCs w:val="20"/>
        </w:rPr>
        <w:t xml:space="preserve"> do Umowy nr …………z dnia ……………</w:t>
      </w:r>
    </w:p>
    <w:p w14:paraId="297B7AA5" w14:textId="77777777" w:rsidR="00EE6BD1" w:rsidRPr="000459E2" w:rsidRDefault="00EE6BD1" w:rsidP="000459E2">
      <w:pPr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51AE4DBD" w14:textId="57369879" w:rsidR="00AE0421" w:rsidRPr="000459E2" w:rsidRDefault="00AE0421" w:rsidP="00101B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459E2">
        <w:rPr>
          <w:rFonts w:ascii="Arial" w:hAnsi="Arial" w:cs="Arial"/>
          <w:b/>
          <w:bCs/>
          <w:sz w:val="20"/>
          <w:szCs w:val="20"/>
        </w:rPr>
        <w:t>Praca dwuośrodkowa Systemu.</w:t>
      </w:r>
    </w:p>
    <w:p w14:paraId="2EDB13E1" w14:textId="32699748" w:rsidR="00E53D30" w:rsidRDefault="00AE0421" w:rsidP="000748F4">
      <w:pPr>
        <w:pStyle w:val="Akapitzlist"/>
        <w:numPr>
          <w:ilvl w:val="0"/>
          <w:numId w:val="24"/>
        </w:numPr>
        <w:spacing w:line="36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E418C2">
        <w:rPr>
          <w:rFonts w:ascii="Arial" w:hAnsi="Arial" w:cs="Arial"/>
          <w:sz w:val="20"/>
          <w:szCs w:val="20"/>
        </w:rPr>
        <w:t>Wykonawca</w:t>
      </w:r>
      <w:r w:rsidR="00E53D30">
        <w:rPr>
          <w:rFonts w:ascii="Arial" w:hAnsi="Arial" w:cs="Arial"/>
          <w:sz w:val="20"/>
          <w:szCs w:val="20"/>
        </w:rPr>
        <w:t xml:space="preserve"> w ramach prawa opcji</w:t>
      </w:r>
      <w:r w:rsidR="00EA1629">
        <w:rPr>
          <w:rFonts w:ascii="Arial" w:hAnsi="Arial" w:cs="Arial"/>
          <w:sz w:val="20"/>
          <w:szCs w:val="20"/>
        </w:rPr>
        <w:t xml:space="preserve"> Wykonawca</w:t>
      </w:r>
      <w:r w:rsidR="00E53D30">
        <w:rPr>
          <w:rFonts w:ascii="Arial" w:hAnsi="Arial" w:cs="Arial"/>
          <w:sz w:val="20"/>
          <w:szCs w:val="20"/>
        </w:rPr>
        <w:t>:</w:t>
      </w:r>
    </w:p>
    <w:p w14:paraId="1B425848" w14:textId="77777777" w:rsidR="00EA1629" w:rsidRDefault="00EA1629" w:rsidP="00EA1629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95A2FD" w14:textId="0B06B9C3" w:rsidR="00E53D30" w:rsidRDefault="00E53D30" w:rsidP="00E53D30">
      <w:pPr>
        <w:pStyle w:val="Akapitzlis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AE0421" w:rsidRPr="00E418C2">
        <w:rPr>
          <w:rFonts w:ascii="Arial" w:hAnsi="Arial" w:cs="Arial"/>
          <w:sz w:val="20"/>
          <w:szCs w:val="20"/>
        </w:rPr>
        <w:t xml:space="preserve"> </w:t>
      </w:r>
      <w:bookmarkStart w:id="0" w:name="_Hlk100754135"/>
      <w:r w:rsidR="00AE0421" w:rsidRPr="00E418C2">
        <w:rPr>
          <w:rFonts w:ascii="Arial" w:hAnsi="Arial" w:cs="Arial"/>
          <w:sz w:val="20"/>
          <w:szCs w:val="20"/>
        </w:rPr>
        <w:t>w terminie 24 miesięcy, licz</w:t>
      </w:r>
      <w:r w:rsidR="00E418C2">
        <w:rPr>
          <w:rFonts w:ascii="Arial" w:hAnsi="Arial" w:cs="Arial"/>
          <w:sz w:val="20"/>
          <w:szCs w:val="20"/>
        </w:rPr>
        <w:t>onych</w:t>
      </w:r>
      <w:r w:rsidR="00AE0421" w:rsidRPr="00E418C2">
        <w:rPr>
          <w:rFonts w:ascii="Arial" w:hAnsi="Arial" w:cs="Arial"/>
          <w:sz w:val="20"/>
          <w:szCs w:val="20"/>
        </w:rPr>
        <w:t xml:space="preserve"> od daty przekazania przez Zamawiającego pisemnej informacji o skorzystaniu z prawa opcji, </w:t>
      </w:r>
      <w:bookmarkStart w:id="1" w:name="_Hlk100686357"/>
      <w:r w:rsidR="00AE0421" w:rsidRPr="00E418C2">
        <w:rPr>
          <w:rFonts w:ascii="Arial" w:hAnsi="Arial" w:cs="Arial"/>
          <w:sz w:val="20"/>
          <w:szCs w:val="20"/>
        </w:rPr>
        <w:t>wdroży System i przetest</w:t>
      </w:r>
      <w:r w:rsidR="00E418C2">
        <w:rPr>
          <w:rFonts w:ascii="Arial" w:hAnsi="Arial" w:cs="Arial"/>
          <w:sz w:val="20"/>
          <w:szCs w:val="20"/>
        </w:rPr>
        <w:t>uje</w:t>
      </w:r>
      <w:r w:rsidR="00AE0421" w:rsidRPr="00E418C2">
        <w:rPr>
          <w:rFonts w:ascii="Arial" w:hAnsi="Arial" w:cs="Arial"/>
          <w:sz w:val="20"/>
          <w:szCs w:val="20"/>
        </w:rPr>
        <w:t xml:space="preserve"> jego działanie </w:t>
      </w:r>
      <w:r w:rsidR="00AE0421" w:rsidRPr="00E418C2">
        <w:rPr>
          <w:rFonts w:ascii="Arial" w:hAnsi="Arial" w:cs="Arial"/>
          <w:sz w:val="20"/>
          <w:szCs w:val="20"/>
        </w:rPr>
        <w:br/>
        <w:t>w dwóch ośrodkach (kolokacja)</w:t>
      </w:r>
      <w:r w:rsidR="0032415E">
        <w:rPr>
          <w:rFonts w:ascii="Arial" w:hAnsi="Arial" w:cs="Arial"/>
          <w:sz w:val="20"/>
          <w:szCs w:val="20"/>
        </w:rPr>
        <w:t xml:space="preserve"> oraz</w:t>
      </w:r>
      <w:r w:rsidR="00B2316F" w:rsidRPr="00B2316F">
        <w:rPr>
          <w:rFonts w:ascii="Arial" w:hAnsi="Arial" w:cs="Arial"/>
          <w:sz w:val="20"/>
          <w:szCs w:val="20"/>
        </w:rPr>
        <w:t xml:space="preserve"> </w:t>
      </w:r>
      <w:bookmarkStart w:id="2" w:name="_Hlk100753342"/>
      <w:r w:rsidR="0032415E">
        <w:rPr>
          <w:rFonts w:ascii="Arial" w:hAnsi="Arial" w:cs="Arial"/>
          <w:sz w:val="20"/>
          <w:szCs w:val="20"/>
        </w:rPr>
        <w:t xml:space="preserve">świadczyć </w:t>
      </w:r>
      <w:r w:rsidR="00CD65D7">
        <w:rPr>
          <w:rFonts w:ascii="Arial" w:hAnsi="Arial" w:cs="Arial"/>
          <w:sz w:val="20"/>
          <w:szCs w:val="20"/>
        </w:rPr>
        <w:t xml:space="preserve">będzie </w:t>
      </w:r>
      <w:r w:rsidR="0032415E">
        <w:rPr>
          <w:rFonts w:ascii="Arial" w:hAnsi="Arial" w:cs="Arial"/>
          <w:sz w:val="20"/>
          <w:szCs w:val="20"/>
        </w:rPr>
        <w:t xml:space="preserve">usługi </w:t>
      </w:r>
      <w:r w:rsidR="00B2316F">
        <w:rPr>
          <w:rFonts w:ascii="Arial" w:hAnsi="Arial" w:cs="Arial"/>
          <w:sz w:val="20"/>
          <w:szCs w:val="20"/>
        </w:rPr>
        <w:t xml:space="preserve">określone w </w:t>
      </w:r>
      <w:r w:rsidR="00B2316F" w:rsidRPr="008347FF">
        <w:rPr>
          <w:rFonts w:ascii="Arial" w:hAnsi="Arial" w:cs="Arial"/>
          <w:bCs/>
          <w:sz w:val="20"/>
          <w:szCs w:val="20"/>
        </w:rPr>
        <w:t>§ 2 ust 1 pkt 1</w:t>
      </w:r>
      <w:r w:rsidR="00101BEC">
        <w:rPr>
          <w:rFonts w:ascii="Arial" w:hAnsi="Arial" w:cs="Arial"/>
          <w:bCs/>
          <w:sz w:val="20"/>
          <w:szCs w:val="20"/>
        </w:rPr>
        <w:t xml:space="preserve"> </w:t>
      </w:r>
      <w:r w:rsidR="00EA1629">
        <w:rPr>
          <w:rFonts w:ascii="Arial" w:hAnsi="Arial" w:cs="Arial"/>
          <w:bCs/>
          <w:sz w:val="20"/>
          <w:szCs w:val="20"/>
        </w:rPr>
        <w:t xml:space="preserve">Umowy </w:t>
      </w:r>
      <w:r w:rsidR="00B2316F" w:rsidRPr="008347FF">
        <w:rPr>
          <w:rFonts w:ascii="Arial" w:hAnsi="Arial" w:cs="Arial"/>
          <w:bCs/>
          <w:sz w:val="20"/>
          <w:szCs w:val="20"/>
        </w:rPr>
        <w:t>dla</w:t>
      </w:r>
      <w:r w:rsidR="00B2316F">
        <w:rPr>
          <w:rFonts w:ascii="Arial" w:hAnsi="Arial" w:cs="Arial"/>
          <w:b/>
          <w:sz w:val="20"/>
          <w:szCs w:val="20"/>
        </w:rPr>
        <w:t xml:space="preserve"> </w:t>
      </w:r>
      <w:r w:rsidR="00D96FAC">
        <w:rPr>
          <w:rFonts w:ascii="Arial" w:hAnsi="Arial" w:cs="Arial"/>
          <w:bCs/>
          <w:sz w:val="20"/>
          <w:szCs w:val="20"/>
        </w:rPr>
        <w:t xml:space="preserve">każdego </w:t>
      </w:r>
      <w:r w:rsidR="0031742F">
        <w:rPr>
          <w:rFonts w:ascii="Arial" w:hAnsi="Arial" w:cs="Arial"/>
          <w:bCs/>
          <w:sz w:val="20"/>
          <w:szCs w:val="20"/>
        </w:rPr>
        <w:t xml:space="preserve">przełączonego </w:t>
      </w:r>
      <w:r w:rsidR="00D96FAC">
        <w:rPr>
          <w:rFonts w:ascii="Arial" w:hAnsi="Arial" w:cs="Arial"/>
          <w:bCs/>
          <w:sz w:val="20"/>
          <w:szCs w:val="20"/>
        </w:rPr>
        <w:t>podsystemu</w:t>
      </w:r>
      <w:r w:rsidR="0031742F">
        <w:rPr>
          <w:rFonts w:ascii="Arial" w:hAnsi="Arial" w:cs="Arial"/>
          <w:bCs/>
          <w:sz w:val="20"/>
          <w:szCs w:val="20"/>
        </w:rPr>
        <w:t xml:space="preserve"> </w:t>
      </w:r>
      <w:r w:rsidR="00B2316F" w:rsidRPr="008347FF">
        <w:rPr>
          <w:rFonts w:ascii="Arial" w:hAnsi="Arial" w:cs="Arial"/>
          <w:bCs/>
          <w:sz w:val="20"/>
          <w:szCs w:val="20"/>
        </w:rPr>
        <w:t xml:space="preserve">Systemu w siedzibie </w:t>
      </w:r>
      <w:bookmarkEnd w:id="2"/>
      <w:r w:rsidR="00B2316F">
        <w:rPr>
          <w:rFonts w:ascii="Arial" w:hAnsi="Arial" w:cs="Arial"/>
          <w:bCs/>
          <w:sz w:val="20"/>
          <w:szCs w:val="20"/>
        </w:rPr>
        <w:t>B</w:t>
      </w:r>
      <w:bookmarkEnd w:id="0"/>
      <w:bookmarkEnd w:id="1"/>
      <w:r>
        <w:rPr>
          <w:rFonts w:ascii="Arial" w:hAnsi="Arial" w:cs="Arial"/>
          <w:bCs/>
          <w:sz w:val="20"/>
          <w:szCs w:val="20"/>
        </w:rPr>
        <w:t>,</w:t>
      </w:r>
    </w:p>
    <w:p w14:paraId="62A0C220" w14:textId="4F02C958" w:rsidR="00AE0421" w:rsidRPr="00E53D30" w:rsidRDefault="00E53D30" w:rsidP="00EA1629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31742F" w:rsidRPr="00E53D30">
        <w:rPr>
          <w:rFonts w:ascii="Arial" w:hAnsi="Arial" w:cs="Arial"/>
          <w:sz w:val="20"/>
          <w:szCs w:val="20"/>
        </w:rPr>
        <w:t xml:space="preserve"> </w:t>
      </w:r>
      <w:bookmarkStart w:id="3" w:name="_Hlk100754162"/>
      <w:r>
        <w:rPr>
          <w:rFonts w:ascii="Arial" w:hAnsi="Arial" w:cs="Arial"/>
          <w:sz w:val="20"/>
          <w:szCs w:val="20"/>
        </w:rPr>
        <w:t>p</w:t>
      </w:r>
      <w:r w:rsidR="0031742F" w:rsidRPr="00E53D30">
        <w:rPr>
          <w:rFonts w:ascii="Arial" w:hAnsi="Arial" w:cs="Arial"/>
          <w:sz w:val="20"/>
          <w:szCs w:val="20"/>
        </w:rPr>
        <w:t>o</w:t>
      </w:r>
      <w:r w:rsidR="00D96FAC" w:rsidRPr="00E53D30">
        <w:rPr>
          <w:rFonts w:ascii="Arial" w:hAnsi="Arial" w:cs="Arial"/>
          <w:sz w:val="20"/>
          <w:szCs w:val="20"/>
        </w:rPr>
        <w:t xml:space="preserve"> </w:t>
      </w:r>
      <w:r w:rsidR="0031742F" w:rsidRPr="00E53D30">
        <w:rPr>
          <w:rFonts w:ascii="Arial" w:hAnsi="Arial" w:cs="Arial"/>
          <w:sz w:val="20"/>
          <w:szCs w:val="20"/>
        </w:rPr>
        <w:t xml:space="preserve">protokolarnym odbiorze </w:t>
      </w:r>
      <w:bookmarkStart w:id="4" w:name="_Hlk100753680"/>
      <w:r w:rsidR="0031742F" w:rsidRPr="00E53D30">
        <w:rPr>
          <w:rFonts w:ascii="Arial" w:hAnsi="Arial" w:cs="Arial"/>
          <w:sz w:val="20"/>
          <w:szCs w:val="20"/>
        </w:rPr>
        <w:t xml:space="preserve">produkcyjnego przełączenia pracy Systemu pomiędzy lokalizacjami </w:t>
      </w:r>
      <w:bookmarkEnd w:id="4"/>
      <w:r w:rsidR="0031742F" w:rsidRPr="00E53D30">
        <w:rPr>
          <w:rFonts w:ascii="Arial" w:hAnsi="Arial" w:cs="Arial"/>
          <w:sz w:val="20"/>
          <w:szCs w:val="20"/>
        </w:rPr>
        <w:t xml:space="preserve">świadczyć będzie usługi określone w </w:t>
      </w:r>
      <w:r w:rsidR="0031742F" w:rsidRPr="00E53D30">
        <w:rPr>
          <w:rFonts w:ascii="Arial" w:hAnsi="Arial" w:cs="Arial"/>
          <w:bCs/>
          <w:sz w:val="20"/>
          <w:szCs w:val="20"/>
        </w:rPr>
        <w:t>§ 2 ust 1 pkt 1</w:t>
      </w:r>
      <w:r w:rsidR="00EA1629">
        <w:rPr>
          <w:rFonts w:ascii="Arial" w:hAnsi="Arial" w:cs="Arial"/>
          <w:bCs/>
          <w:sz w:val="20"/>
          <w:szCs w:val="20"/>
        </w:rPr>
        <w:t xml:space="preserve"> Umowy</w:t>
      </w:r>
      <w:r w:rsidR="0031742F" w:rsidRPr="00E53D30">
        <w:rPr>
          <w:rFonts w:ascii="Arial" w:hAnsi="Arial" w:cs="Arial"/>
          <w:bCs/>
          <w:sz w:val="20"/>
          <w:szCs w:val="20"/>
        </w:rPr>
        <w:t xml:space="preserve"> dla części Systemu w siedzibie B</w:t>
      </w:r>
      <w:bookmarkEnd w:id="3"/>
      <w:r>
        <w:rPr>
          <w:rFonts w:ascii="Arial" w:hAnsi="Arial" w:cs="Arial"/>
          <w:bCs/>
          <w:sz w:val="20"/>
          <w:szCs w:val="20"/>
        </w:rPr>
        <w:t>.</w:t>
      </w:r>
      <w:r w:rsidR="0031742F" w:rsidRPr="00E53D30">
        <w:rPr>
          <w:rFonts w:ascii="Arial" w:hAnsi="Arial" w:cs="Arial"/>
          <w:bCs/>
          <w:sz w:val="20"/>
          <w:szCs w:val="20"/>
        </w:rPr>
        <w:t xml:space="preserve">  </w:t>
      </w:r>
    </w:p>
    <w:p w14:paraId="4C44405B" w14:textId="2F0AABA7" w:rsidR="00AE0421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Infrastrukturę techniczno-systemową całego Systemu Wykonawca zainstaluje</w:t>
      </w:r>
      <w:r w:rsidRPr="000459E2">
        <w:rPr>
          <w:rFonts w:ascii="Arial" w:hAnsi="Arial" w:cs="Arial"/>
          <w:sz w:val="20"/>
          <w:szCs w:val="20"/>
        </w:rPr>
        <w:br/>
        <w:t xml:space="preserve"> i skonfiguruje w dwóch siedzibach na terenie kraju</w:t>
      </w:r>
      <w:r w:rsidR="00101BEC">
        <w:rPr>
          <w:rFonts w:ascii="Arial" w:hAnsi="Arial" w:cs="Arial"/>
          <w:sz w:val="20"/>
          <w:szCs w:val="20"/>
        </w:rPr>
        <w:t>;</w:t>
      </w:r>
      <w:r w:rsidRPr="000459E2">
        <w:rPr>
          <w:rFonts w:ascii="Arial" w:hAnsi="Arial" w:cs="Arial"/>
          <w:sz w:val="20"/>
          <w:szCs w:val="20"/>
        </w:rPr>
        <w:t xml:space="preserve"> </w:t>
      </w:r>
    </w:p>
    <w:p w14:paraId="7165D120" w14:textId="2DEC1140" w:rsidR="00AE0421" w:rsidRPr="000459E2" w:rsidRDefault="00AE0421" w:rsidP="00A824C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 </w:t>
      </w:r>
      <w:r w:rsidRPr="00CD65D7">
        <w:rPr>
          <w:rFonts w:ascii="Arial" w:hAnsi="Arial" w:cs="Arial"/>
          <w:b/>
          <w:bCs/>
          <w:sz w:val="20"/>
          <w:szCs w:val="20"/>
        </w:rPr>
        <w:t>siedzibie A</w:t>
      </w:r>
      <w:r w:rsidRPr="000459E2">
        <w:rPr>
          <w:rFonts w:ascii="Arial" w:hAnsi="Arial" w:cs="Arial"/>
          <w:sz w:val="20"/>
          <w:szCs w:val="20"/>
        </w:rPr>
        <w:t xml:space="preserve"> będą zlokalizowane wszystkie środowiska </w:t>
      </w:r>
      <w:r w:rsidR="00714406" w:rsidRPr="000459E2">
        <w:rPr>
          <w:rFonts w:ascii="Arial" w:hAnsi="Arial" w:cs="Arial"/>
          <w:sz w:val="20"/>
          <w:szCs w:val="20"/>
        </w:rPr>
        <w:t xml:space="preserve">technologiczne </w:t>
      </w:r>
      <w:r w:rsidRPr="000459E2">
        <w:rPr>
          <w:rFonts w:ascii="Arial" w:hAnsi="Arial" w:cs="Arial"/>
          <w:sz w:val="20"/>
          <w:szCs w:val="20"/>
        </w:rPr>
        <w:t xml:space="preserve">wymienione w tabeli w </w:t>
      </w:r>
      <w:r w:rsidR="00714406" w:rsidRPr="000459E2">
        <w:rPr>
          <w:rFonts w:ascii="Arial" w:hAnsi="Arial" w:cs="Arial"/>
          <w:sz w:val="20"/>
          <w:szCs w:val="20"/>
        </w:rPr>
        <w:t xml:space="preserve">pkt 9 </w:t>
      </w:r>
      <w:r w:rsidRPr="00CD65D7">
        <w:rPr>
          <w:rFonts w:ascii="Arial" w:hAnsi="Arial" w:cs="Arial"/>
          <w:sz w:val="20"/>
          <w:szCs w:val="20"/>
        </w:rPr>
        <w:t>Załącznik</w:t>
      </w:r>
      <w:r w:rsidR="00714406" w:rsidRPr="00CD65D7">
        <w:rPr>
          <w:rFonts w:ascii="Arial" w:hAnsi="Arial" w:cs="Arial"/>
          <w:sz w:val="20"/>
          <w:szCs w:val="20"/>
        </w:rPr>
        <w:t>a</w:t>
      </w:r>
      <w:r w:rsidRPr="00CD65D7">
        <w:rPr>
          <w:rFonts w:ascii="Arial" w:hAnsi="Arial" w:cs="Arial"/>
          <w:sz w:val="20"/>
          <w:szCs w:val="20"/>
        </w:rPr>
        <w:t xml:space="preserve"> nr 7</w:t>
      </w:r>
      <w:r w:rsidRPr="000459E2">
        <w:rPr>
          <w:rFonts w:ascii="Arial" w:hAnsi="Arial" w:cs="Arial"/>
          <w:sz w:val="20"/>
          <w:szCs w:val="20"/>
        </w:rPr>
        <w:t xml:space="preserve">. </w:t>
      </w:r>
    </w:p>
    <w:p w14:paraId="6A14B24E" w14:textId="0306C6C2" w:rsidR="00AE0421" w:rsidRPr="000459E2" w:rsidRDefault="00AE0421" w:rsidP="00A824C8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 </w:t>
      </w:r>
      <w:r w:rsidRPr="00CD65D7">
        <w:rPr>
          <w:rFonts w:ascii="Arial" w:hAnsi="Arial" w:cs="Arial"/>
          <w:b/>
          <w:bCs/>
          <w:sz w:val="20"/>
          <w:szCs w:val="20"/>
        </w:rPr>
        <w:t>siedzibie B</w:t>
      </w:r>
      <w:r w:rsidRPr="000459E2">
        <w:rPr>
          <w:rFonts w:ascii="Arial" w:hAnsi="Arial" w:cs="Arial"/>
          <w:sz w:val="20"/>
          <w:szCs w:val="20"/>
        </w:rPr>
        <w:t xml:space="preserve"> będą zlokalizowane </w:t>
      </w:r>
      <w:r w:rsidR="00714406" w:rsidRPr="000459E2">
        <w:rPr>
          <w:rFonts w:ascii="Arial" w:hAnsi="Arial" w:cs="Arial"/>
          <w:sz w:val="20"/>
          <w:szCs w:val="20"/>
        </w:rPr>
        <w:t>następujące środowiska technologiczne</w:t>
      </w:r>
      <w:r w:rsidRPr="000459E2">
        <w:rPr>
          <w:rFonts w:ascii="Arial" w:hAnsi="Arial" w:cs="Arial"/>
          <w:sz w:val="20"/>
          <w:szCs w:val="20"/>
        </w:rPr>
        <w:t>: Produkcyjne i</w:t>
      </w:r>
      <w:r w:rsidR="00756CFA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Testowe.</w:t>
      </w:r>
    </w:p>
    <w:p w14:paraId="370959F1" w14:textId="48205547" w:rsidR="00AE0421" w:rsidRPr="00CD65D7" w:rsidRDefault="00DE25C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D65D7">
        <w:rPr>
          <w:rFonts w:ascii="Arial" w:hAnsi="Arial" w:cs="Arial"/>
          <w:sz w:val="20"/>
          <w:szCs w:val="20"/>
        </w:rPr>
        <w:t>Wykonawca zobowiązany jest zapewnić m</w:t>
      </w:r>
      <w:r w:rsidR="00AE0421" w:rsidRPr="00CD65D7">
        <w:rPr>
          <w:rFonts w:ascii="Arial" w:hAnsi="Arial" w:cs="Arial"/>
          <w:sz w:val="20"/>
          <w:szCs w:val="20"/>
        </w:rPr>
        <w:t>ożliwość przetwarzania danych klaster Active-</w:t>
      </w:r>
      <w:proofErr w:type="spellStart"/>
      <w:r w:rsidR="00AE0421" w:rsidRPr="00CD65D7">
        <w:rPr>
          <w:rFonts w:ascii="Arial" w:hAnsi="Arial" w:cs="Arial"/>
          <w:sz w:val="20"/>
          <w:szCs w:val="20"/>
        </w:rPr>
        <w:t>Pas</w:t>
      </w:r>
      <w:r w:rsidR="005A0A0C" w:rsidRPr="00CD65D7">
        <w:rPr>
          <w:rFonts w:ascii="Arial" w:hAnsi="Arial" w:cs="Arial"/>
          <w:sz w:val="20"/>
          <w:szCs w:val="20"/>
        </w:rPr>
        <w:t>s</w:t>
      </w:r>
      <w:r w:rsidR="00AE0421" w:rsidRPr="00CD65D7">
        <w:rPr>
          <w:rFonts w:ascii="Arial" w:hAnsi="Arial" w:cs="Arial"/>
          <w:sz w:val="20"/>
          <w:szCs w:val="20"/>
        </w:rPr>
        <w:t>ive</w:t>
      </w:r>
      <w:proofErr w:type="spellEnd"/>
      <w:r w:rsidR="00AE0421" w:rsidRPr="00CD65D7">
        <w:rPr>
          <w:rFonts w:ascii="Arial" w:hAnsi="Arial" w:cs="Arial"/>
          <w:sz w:val="20"/>
          <w:szCs w:val="20"/>
        </w:rPr>
        <w:t xml:space="preserve"> w dwóch </w:t>
      </w:r>
      <w:r w:rsidR="00714406" w:rsidRPr="00CD65D7">
        <w:rPr>
          <w:rFonts w:ascii="Arial" w:hAnsi="Arial" w:cs="Arial"/>
          <w:sz w:val="20"/>
          <w:szCs w:val="20"/>
        </w:rPr>
        <w:t>siedzibach</w:t>
      </w:r>
      <w:r w:rsidR="00AE0421" w:rsidRPr="00CD65D7">
        <w:rPr>
          <w:rFonts w:ascii="Arial" w:hAnsi="Arial" w:cs="Arial"/>
          <w:sz w:val="20"/>
          <w:szCs w:val="20"/>
        </w:rPr>
        <w:t xml:space="preserve"> Active (Lokalizacja A)</w:t>
      </w:r>
      <w:r w:rsidR="00714406" w:rsidRPr="00CD65D7">
        <w:rPr>
          <w:rFonts w:ascii="Arial" w:hAnsi="Arial" w:cs="Arial"/>
          <w:sz w:val="20"/>
          <w:szCs w:val="20"/>
        </w:rPr>
        <w:t xml:space="preserve"> </w:t>
      </w:r>
      <w:r w:rsidR="00AE0421" w:rsidRPr="00CD65D7"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AE0421" w:rsidRPr="00CD65D7">
        <w:rPr>
          <w:rFonts w:ascii="Arial" w:hAnsi="Arial" w:cs="Arial"/>
          <w:sz w:val="20"/>
          <w:szCs w:val="20"/>
        </w:rPr>
        <w:t>Pas</w:t>
      </w:r>
      <w:r w:rsidR="005A0A0C" w:rsidRPr="00CD65D7">
        <w:rPr>
          <w:rFonts w:ascii="Arial" w:hAnsi="Arial" w:cs="Arial"/>
          <w:sz w:val="20"/>
          <w:szCs w:val="20"/>
        </w:rPr>
        <w:t>s</w:t>
      </w:r>
      <w:r w:rsidR="00AE0421" w:rsidRPr="00CD65D7">
        <w:rPr>
          <w:rFonts w:ascii="Arial" w:hAnsi="Arial" w:cs="Arial"/>
          <w:sz w:val="20"/>
          <w:szCs w:val="20"/>
        </w:rPr>
        <w:t>ive</w:t>
      </w:r>
      <w:proofErr w:type="spellEnd"/>
      <w:r w:rsidR="00AE0421" w:rsidRPr="00CD65D7">
        <w:rPr>
          <w:rFonts w:ascii="Arial" w:hAnsi="Arial" w:cs="Arial"/>
          <w:sz w:val="20"/>
          <w:szCs w:val="20"/>
        </w:rPr>
        <w:t xml:space="preserve"> (Lokalizacja B)</w:t>
      </w:r>
      <w:r w:rsidR="007C5FE4">
        <w:rPr>
          <w:rFonts w:ascii="Arial" w:hAnsi="Arial" w:cs="Arial"/>
          <w:sz w:val="20"/>
          <w:szCs w:val="20"/>
        </w:rPr>
        <w:t xml:space="preserve">, tzn. System ma działać w drugiej lokalizacji w przypadku całkowitego wyłączenia pierwszej lokalizacji. </w:t>
      </w:r>
    </w:p>
    <w:p w14:paraId="7CCC32D6" w14:textId="47DC00A6" w:rsidR="00AE0421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459E2">
        <w:rPr>
          <w:rFonts w:ascii="Arial" w:hAnsi="Arial" w:cs="Arial"/>
          <w:sz w:val="20"/>
          <w:szCs w:val="20"/>
        </w:rPr>
        <w:t>Zamawiający zapewnia infrastrukturę techniczno-systemową wraz z niezbędnymi licencjami na</w:t>
      </w:r>
      <w:r w:rsidR="00756CFA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oprogramowanie gotowe</w:t>
      </w:r>
      <w:r w:rsidR="00E65F0E" w:rsidRPr="000459E2">
        <w:rPr>
          <w:rFonts w:ascii="Arial" w:hAnsi="Arial" w:cs="Arial"/>
          <w:sz w:val="20"/>
          <w:szCs w:val="20"/>
        </w:rPr>
        <w:t>/narzędziowe/systemowe</w:t>
      </w:r>
      <w:r w:rsidRPr="000459E2">
        <w:rPr>
          <w:rFonts w:ascii="Arial" w:hAnsi="Arial" w:cs="Arial"/>
          <w:sz w:val="20"/>
          <w:szCs w:val="20"/>
        </w:rPr>
        <w:t xml:space="preserve"> niezbędne do poprawnego działania Systemu</w:t>
      </w:r>
      <w:r w:rsidR="00101BEC">
        <w:rPr>
          <w:rFonts w:ascii="Arial" w:hAnsi="Arial" w:cs="Arial"/>
          <w:sz w:val="20"/>
          <w:szCs w:val="20"/>
        </w:rPr>
        <w:t>;</w:t>
      </w:r>
      <w:r w:rsidRPr="000459E2">
        <w:rPr>
          <w:rFonts w:ascii="Arial" w:hAnsi="Arial" w:cs="Arial"/>
          <w:sz w:val="20"/>
          <w:szCs w:val="20"/>
        </w:rPr>
        <w:t xml:space="preserve"> </w:t>
      </w:r>
    </w:p>
    <w:p w14:paraId="40C7361A" w14:textId="6B5DD53F" w:rsidR="00AE0421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zobowiązany jest </w:t>
      </w:r>
      <w:r w:rsidR="0077688C">
        <w:rPr>
          <w:rFonts w:ascii="Arial" w:hAnsi="Arial" w:cs="Arial"/>
          <w:sz w:val="20"/>
          <w:szCs w:val="20"/>
        </w:rPr>
        <w:t xml:space="preserve">opracować i </w:t>
      </w:r>
      <w:r w:rsidRPr="000459E2">
        <w:rPr>
          <w:rFonts w:ascii="Arial" w:hAnsi="Arial" w:cs="Arial"/>
          <w:sz w:val="20"/>
          <w:szCs w:val="20"/>
        </w:rPr>
        <w:t>przedstawić</w:t>
      </w:r>
      <w:r w:rsidR="0077688C">
        <w:rPr>
          <w:rFonts w:ascii="Arial" w:hAnsi="Arial" w:cs="Arial"/>
          <w:sz w:val="20"/>
          <w:szCs w:val="20"/>
        </w:rPr>
        <w:t xml:space="preserve"> Zamawiającemu</w:t>
      </w:r>
      <w:r w:rsidRPr="000459E2">
        <w:rPr>
          <w:rFonts w:ascii="Arial" w:hAnsi="Arial" w:cs="Arial"/>
          <w:sz w:val="20"/>
          <w:szCs w:val="20"/>
        </w:rPr>
        <w:t>, nie później niż w</w:t>
      </w:r>
      <w:r w:rsidR="00756CFA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 xml:space="preserve">ciągu </w:t>
      </w:r>
      <w:r w:rsidR="002770FA">
        <w:rPr>
          <w:rFonts w:ascii="Arial" w:hAnsi="Arial" w:cs="Arial"/>
          <w:sz w:val="20"/>
          <w:szCs w:val="20"/>
        </w:rPr>
        <w:t>110 dni</w:t>
      </w:r>
      <w:r w:rsidRPr="000459E2">
        <w:rPr>
          <w:rFonts w:ascii="Arial" w:hAnsi="Arial" w:cs="Arial"/>
          <w:sz w:val="20"/>
          <w:szCs w:val="20"/>
        </w:rPr>
        <w:t xml:space="preserve"> od </w:t>
      </w:r>
      <w:r w:rsidR="00964D2B" w:rsidRPr="000459E2">
        <w:rPr>
          <w:rFonts w:ascii="Arial" w:hAnsi="Arial" w:cs="Arial"/>
          <w:sz w:val="20"/>
          <w:szCs w:val="20"/>
        </w:rPr>
        <w:t>daty przekazania przez Zamawiającego pisemnej informacji o skorzystaniu z prawa opcji</w:t>
      </w:r>
      <w:r w:rsidRPr="000459E2">
        <w:rPr>
          <w:rFonts w:ascii="Arial" w:hAnsi="Arial" w:cs="Arial"/>
          <w:sz w:val="20"/>
          <w:szCs w:val="20"/>
        </w:rPr>
        <w:t>:</w:t>
      </w:r>
    </w:p>
    <w:p w14:paraId="2D87BFB7" w14:textId="53980550" w:rsidR="009B149E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projekt wykonania kolokacji</w:t>
      </w:r>
      <w:r w:rsidR="0077688C">
        <w:rPr>
          <w:rFonts w:ascii="Arial" w:hAnsi="Arial" w:cs="Arial"/>
          <w:sz w:val="20"/>
          <w:szCs w:val="20"/>
        </w:rPr>
        <w:t xml:space="preserve"> -</w:t>
      </w:r>
      <w:r w:rsidR="009B149E">
        <w:rPr>
          <w:rFonts w:ascii="Arial" w:hAnsi="Arial" w:cs="Arial"/>
          <w:sz w:val="20"/>
          <w:szCs w:val="20"/>
        </w:rPr>
        <w:t xml:space="preserve"> </w:t>
      </w:r>
      <w:r w:rsidR="009B149E" w:rsidRPr="000459E2">
        <w:rPr>
          <w:rFonts w:ascii="Arial" w:hAnsi="Arial" w:cs="Arial"/>
          <w:sz w:val="20"/>
          <w:szCs w:val="20"/>
        </w:rPr>
        <w:t xml:space="preserve">projekt wykonania kolokacji musi uwzględniać wymagania określone w </w:t>
      </w:r>
      <w:r w:rsidR="009B149E" w:rsidRPr="00CD65D7">
        <w:rPr>
          <w:rFonts w:ascii="Arial" w:hAnsi="Arial" w:cs="Arial"/>
          <w:sz w:val="20"/>
          <w:szCs w:val="20"/>
        </w:rPr>
        <w:t>Załączniku nr 7</w:t>
      </w:r>
      <w:r w:rsidR="009B149E" w:rsidRPr="000459E2">
        <w:rPr>
          <w:rFonts w:ascii="Arial" w:hAnsi="Arial" w:cs="Arial"/>
          <w:sz w:val="20"/>
          <w:szCs w:val="20"/>
        </w:rPr>
        <w:t xml:space="preserve"> pkt </w:t>
      </w:r>
      <w:r w:rsidR="00CD65D7" w:rsidRPr="000459E2">
        <w:rPr>
          <w:rFonts w:ascii="Arial" w:hAnsi="Arial" w:cs="Arial"/>
          <w:sz w:val="20"/>
          <w:szCs w:val="20"/>
        </w:rPr>
        <w:t>1</w:t>
      </w:r>
      <w:r w:rsidR="00CD65D7">
        <w:rPr>
          <w:rFonts w:ascii="Arial" w:hAnsi="Arial" w:cs="Arial"/>
          <w:sz w:val="20"/>
          <w:szCs w:val="20"/>
        </w:rPr>
        <w:t xml:space="preserve"> </w:t>
      </w:r>
      <w:r w:rsidR="008716ED">
        <w:rPr>
          <w:rFonts w:ascii="Arial" w:hAnsi="Arial" w:cs="Arial"/>
          <w:sz w:val="20"/>
          <w:szCs w:val="20"/>
        </w:rPr>
        <w:t>„</w:t>
      </w:r>
      <w:r w:rsidR="009B149E" w:rsidRPr="000459E2">
        <w:rPr>
          <w:rFonts w:ascii="Arial" w:hAnsi="Arial" w:cs="Arial"/>
          <w:bCs/>
          <w:sz w:val="20"/>
          <w:szCs w:val="20"/>
        </w:rPr>
        <w:t>Zakres realizowanych usług”</w:t>
      </w:r>
      <w:r w:rsidR="0077688C">
        <w:rPr>
          <w:rFonts w:ascii="Arial" w:hAnsi="Arial" w:cs="Arial"/>
          <w:bCs/>
          <w:sz w:val="20"/>
          <w:szCs w:val="20"/>
        </w:rPr>
        <w:t>,</w:t>
      </w:r>
      <w:r w:rsidR="009B149E" w:rsidRPr="000459E2">
        <w:rPr>
          <w:rFonts w:ascii="Arial" w:hAnsi="Arial" w:cs="Arial"/>
          <w:bCs/>
          <w:sz w:val="20"/>
          <w:szCs w:val="20"/>
        </w:rPr>
        <w:t xml:space="preserve"> z wyłączeniem punktu 1.</w:t>
      </w:r>
      <w:r w:rsidR="009B149E">
        <w:rPr>
          <w:rFonts w:ascii="Arial" w:hAnsi="Arial" w:cs="Arial"/>
          <w:bCs/>
          <w:sz w:val="20"/>
          <w:szCs w:val="20"/>
        </w:rPr>
        <w:t>5</w:t>
      </w:r>
      <w:r w:rsidR="0077688C">
        <w:rPr>
          <w:rFonts w:ascii="Arial" w:hAnsi="Arial" w:cs="Arial"/>
          <w:bCs/>
          <w:sz w:val="20"/>
          <w:szCs w:val="20"/>
        </w:rPr>
        <w:t xml:space="preserve"> </w:t>
      </w:r>
      <w:r w:rsidR="00101BEC">
        <w:rPr>
          <w:rFonts w:ascii="Arial" w:hAnsi="Arial" w:cs="Arial"/>
          <w:bCs/>
          <w:sz w:val="20"/>
          <w:szCs w:val="20"/>
        </w:rPr>
        <w:t>„</w:t>
      </w:r>
      <w:r w:rsidR="009B149E" w:rsidRPr="000459E2">
        <w:rPr>
          <w:rFonts w:ascii="Arial" w:hAnsi="Arial" w:cs="Arial"/>
          <w:sz w:val="20"/>
          <w:szCs w:val="20"/>
        </w:rPr>
        <w:t>Środowisko developerskie do kompilacji kodów</w:t>
      </w:r>
      <w:r w:rsidR="009B149E">
        <w:rPr>
          <w:rFonts w:ascii="Arial" w:hAnsi="Arial" w:cs="Arial"/>
          <w:sz w:val="20"/>
          <w:szCs w:val="20"/>
        </w:rPr>
        <w:t>”</w:t>
      </w:r>
      <w:r w:rsidR="00101BEC">
        <w:rPr>
          <w:rFonts w:ascii="Arial" w:hAnsi="Arial" w:cs="Arial"/>
          <w:sz w:val="20"/>
          <w:szCs w:val="20"/>
        </w:rPr>
        <w:t>,</w:t>
      </w:r>
    </w:p>
    <w:p w14:paraId="35734EC0" w14:textId="63A877DD" w:rsidR="00AE0421" w:rsidRPr="0077688C" w:rsidRDefault="00AE0421" w:rsidP="0077688C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7688C">
        <w:rPr>
          <w:rFonts w:ascii="Arial" w:hAnsi="Arial" w:cs="Arial"/>
          <w:sz w:val="20"/>
          <w:szCs w:val="20"/>
        </w:rPr>
        <w:t xml:space="preserve">szczegółową specyfikację techniczną infrastruktury techniczno-systemowej wraz </w:t>
      </w:r>
      <w:r w:rsidR="00964D2B" w:rsidRPr="0077688C">
        <w:rPr>
          <w:rFonts w:ascii="Arial" w:hAnsi="Arial" w:cs="Arial"/>
          <w:sz w:val="20"/>
          <w:szCs w:val="20"/>
        </w:rPr>
        <w:t>ze</w:t>
      </w:r>
      <w:r w:rsidR="00756CFA">
        <w:rPr>
          <w:rFonts w:ascii="Arial" w:hAnsi="Arial" w:cs="Arial"/>
          <w:sz w:val="20"/>
          <w:szCs w:val="20"/>
        </w:rPr>
        <w:t> </w:t>
      </w:r>
      <w:r w:rsidRPr="0077688C">
        <w:rPr>
          <w:rFonts w:ascii="Arial" w:hAnsi="Arial" w:cs="Arial"/>
          <w:sz w:val="20"/>
          <w:szCs w:val="20"/>
        </w:rPr>
        <w:t>wskazaniem licencji na oprogramowanie gotowe</w:t>
      </w:r>
      <w:r w:rsidR="002B3460" w:rsidRPr="0077688C">
        <w:rPr>
          <w:rFonts w:ascii="Arial" w:hAnsi="Arial" w:cs="Arial"/>
          <w:sz w:val="20"/>
          <w:szCs w:val="20"/>
        </w:rPr>
        <w:t>/narzędziowe/systemowe</w:t>
      </w:r>
      <w:r w:rsidRPr="0077688C">
        <w:rPr>
          <w:rFonts w:ascii="Arial" w:hAnsi="Arial" w:cs="Arial"/>
          <w:sz w:val="20"/>
          <w:szCs w:val="20"/>
        </w:rPr>
        <w:t xml:space="preserve"> (z</w:t>
      </w:r>
      <w:r w:rsidR="00756CFA">
        <w:rPr>
          <w:rFonts w:ascii="Arial" w:hAnsi="Arial" w:cs="Arial"/>
          <w:sz w:val="20"/>
          <w:szCs w:val="20"/>
        </w:rPr>
        <w:t> </w:t>
      </w:r>
      <w:r w:rsidRPr="0077688C">
        <w:rPr>
          <w:rFonts w:ascii="Arial" w:hAnsi="Arial" w:cs="Arial"/>
          <w:sz w:val="20"/>
          <w:szCs w:val="20"/>
        </w:rPr>
        <w:t>podaniem numerów katalogowych)</w:t>
      </w:r>
      <w:r w:rsidR="0077688C">
        <w:rPr>
          <w:rFonts w:ascii="Arial" w:hAnsi="Arial" w:cs="Arial"/>
          <w:sz w:val="20"/>
          <w:szCs w:val="20"/>
        </w:rPr>
        <w:t xml:space="preserve"> </w:t>
      </w:r>
      <w:r w:rsidRPr="0077688C">
        <w:rPr>
          <w:rFonts w:ascii="Arial" w:hAnsi="Arial" w:cs="Arial"/>
          <w:sz w:val="20"/>
          <w:szCs w:val="20"/>
        </w:rPr>
        <w:t xml:space="preserve">stosując standardy </w:t>
      </w:r>
      <w:r w:rsidR="00964D2B" w:rsidRPr="0077688C">
        <w:rPr>
          <w:rFonts w:ascii="Arial" w:hAnsi="Arial" w:cs="Arial"/>
          <w:sz w:val="20"/>
          <w:szCs w:val="20"/>
        </w:rPr>
        <w:t xml:space="preserve">wskazane w </w:t>
      </w:r>
      <w:r w:rsidR="001535DD" w:rsidRPr="0077688C">
        <w:rPr>
          <w:rFonts w:ascii="Arial" w:hAnsi="Arial" w:cs="Arial"/>
          <w:sz w:val="20"/>
          <w:szCs w:val="20"/>
        </w:rPr>
        <w:t xml:space="preserve">dokumentacji Zamawiającego, która zostanie udostępniona Wykonawcy wraz z oświadczeniem </w:t>
      </w:r>
      <w:r w:rsidR="001535DD" w:rsidRPr="0077688C">
        <w:rPr>
          <w:rFonts w:ascii="Arial" w:hAnsi="Arial" w:cs="Arial"/>
          <w:sz w:val="20"/>
          <w:szCs w:val="20"/>
        </w:rPr>
        <w:lastRenderedPageBreak/>
        <w:t>o</w:t>
      </w:r>
      <w:r w:rsidR="00756CFA">
        <w:rPr>
          <w:rFonts w:ascii="Arial" w:hAnsi="Arial" w:cs="Arial"/>
          <w:sz w:val="20"/>
          <w:szCs w:val="20"/>
        </w:rPr>
        <w:t> </w:t>
      </w:r>
      <w:r w:rsidR="001535DD" w:rsidRPr="0077688C">
        <w:rPr>
          <w:rFonts w:ascii="Arial" w:hAnsi="Arial" w:cs="Arial"/>
          <w:sz w:val="20"/>
          <w:szCs w:val="20"/>
        </w:rPr>
        <w:t xml:space="preserve">skorzystaniu z prawa opcji. </w:t>
      </w:r>
      <w:r w:rsidR="00A101DE" w:rsidRPr="0077688C">
        <w:rPr>
          <w:rFonts w:ascii="Arial" w:hAnsi="Arial" w:cs="Arial"/>
          <w:sz w:val="20"/>
          <w:szCs w:val="20"/>
        </w:rPr>
        <w:t>S</w:t>
      </w:r>
      <w:r w:rsidRPr="0077688C">
        <w:rPr>
          <w:rFonts w:ascii="Arial" w:hAnsi="Arial" w:cs="Arial"/>
          <w:sz w:val="20"/>
          <w:szCs w:val="20"/>
        </w:rPr>
        <w:t>pecyfikacj</w:t>
      </w:r>
      <w:r w:rsidR="00964D2B" w:rsidRPr="0077688C">
        <w:rPr>
          <w:rFonts w:ascii="Arial" w:hAnsi="Arial" w:cs="Arial"/>
          <w:sz w:val="20"/>
          <w:szCs w:val="20"/>
        </w:rPr>
        <w:t>a</w:t>
      </w:r>
      <w:r w:rsidRPr="0077688C">
        <w:rPr>
          <w:rFonts w:ascii="Arial" w:hAnsi="Arial" w:cs="Arial"/>
          <w:sz w:val="20"/>
          <w:szCs w:val="20"/>
        </w:rPr>
        <w:t xml:space="preserve"> techniczna</w:t>
      </w:r>
      <w:r w:rsidR="00964D2B" w:rsidRPr="0077688C">
        <w:rPr>
          <w:rFonts w:ascii="Arial" w:hAnsi="Arial" w:cs="Arial"/>
          <w:sz w:val="20"/>
          <w:szCs w:val="20"/>
        </w:rPr>
        <w:t>,</w:t>
      </w:r>
      <w:r w:rsidRPr="0077688C">
        <w:rPr>
          <w:rFonts w:ascii="Arial" w:hAnsi="Arial" w:cs="Arial"/>
          <w:sz w:val="20"/>
          <w:szCs w:val="20"/>
        </w:rPr>
        <w:t xml:space="preserve"> </w:t>
      </w:r>
      <w:r w:rsidR="00964D2B" w:rsidRPr="0077688C">
        <w:rPr>
          <w:rFonts w:ascii="Arial" w:hAnsi="Arial" w:cs="Arial"/>
          <w:sz w:val="20"/>
          <w:szCs w:val="20"/>
        </w:rPr>
        <w:t xml:space="preserve">o której mowa powyżej </w:t>
      </w:r>
      <w:r w:rsidRPr="0077688C">
        <w:rPr>
          <w:rFonts w:ascii="Arial" w:hAnsi="Arial" w:cs="Arial"/>
          <w:sz w:val="20"/>
          <w:szCs w:val="20"/>
        </w:rPr>
        <w:t>będzie zwierać ceny katalogowe poszczególnych elementów infrastruktury</w:t>
      </w:r>
      <w:r w:rsidR="002B3460" w:rsidRPr="0077688C">
        <w:rPr>
          <w:rFonts w:ascii="Arial" w:hAnsi="Arial" w:cs="Arial"/>
          <w:sz w:val="20"/>
          <w:szCs w:val="20"/>
        </w:rPr>
        <w:t xml:space="preserve"> techniczno-systemowej</w:t>
      </w:r>
      <w:r w:rsidRPr="0077688C">
        <w:rPr>
          <w:rFonts w:ascii="Arial" w:hAnsi="Arial" w:cs="Arial"/>
          <w:sz w:val="20"/>
          <w:szCs w:val="20"/>
        </w:rPr>
        <w:t xml:space="preserve"> i oprogramowania</w:t>
      </w:r>
      <w:r w:rsidR="002B3460" w:rsidRPr="0077688C">
        <w:rPr>
          <w:rFonts w:ascii="Arial" w:hAnsi="Arial" w:cs="Arial"/>
          <w:sz w:val="20"/>
          <w:szCs w:val="20"/>
        </w:rPr>
        <w:t xml:space="preserve"> gotowego/narzędziowego/systemowego</w:t>
      </w:r>
      <w:r w:rsidR="00101BEC">
        <w:rPr>
          <w:rFonts w:ascii="Arial" w:hAnsi="Arial" w:cs="Arial"/>
          <w:sz w:val="20"/>
          <w:szCs w:val="20"/>
        </w:rPr>
        <w:t>,</w:t>
      </w:r>
    </w:p>
    <w:p w14:paraId="2BDC5A6D" w14:textId="1D874EC4" w:rsidR="002770FA" w:rsidRDefault="00AE0421" w:rsidP="00C96A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harmonogram prac związanych z wykonaniem kolokacji</w:t>
      </w:r>
      <w:r w:rsidR="00881AB4">
        <w:rPr>
          <w:rFonts w:ascii="Arial" w:hAnsi="Arial" w:cs="Arial"/>
          <w:sz w:val="20"/>
          <w:szCs w:val="20"/>
        </w:rPr>
        <w:t xml:space="preserve"> </w:t>
      </w:r>
      <w:r w:rsidR="00E60717">
        <w:rPr>
          <w:rFonts w:ascii="Arial" w:hAnsi="Arial" w:cs="Arial"/>
          <w:sz w:val="20"/>
          <w:szCs w:val="20"/>
        </w:rPr>
        <w:t>(</w:t>
      </w:r>
      <w:r w:rsidR="00881AB4">
        <w:rPr>
          <w:rFonts w:ascii="Arial" w:hAnsi="Arial" w:cs="Arial"/>
          <w:sz w:val="20"/>
          <w:szCs w:val="20"/>
        </w:rPr>
        <w:t>dalej jako „Harmonogram”</w:t>
      </w:r>
      <w:r w:rsidR="00E60717">
        <w:rPr>
          <w:rFonts w:ascii="Arial" w:hAnsi="Arial" w:cs="Arial"/>
          <w:sz w:val="20"/>
          <w:szCs w:val="20"/>
        </w:rPr>
        <w:t>) z</w:t>
      </w:r>
      <w:r w:rsidR="00756CFA">
        <w:rPr>
          <w:rFonts w:ascii="Arial" w:hAnsi="Arial" w:cs="Arial"/>
          <w:sz w:val="20"/>
          <w:szCs w:val="20"/>
        </w:rPr>
        <w:t> </w:t>
      </w:r>
      <w:r w:rsidR="00356623">
        <w:rPr>
          <w:rFonts w:ascii="Arial" w:hAnsi="Arial" w:cs="Arial"/>
          <w:sz w:val="20"/>
          <w:szCs w:val="20"/>
        </w:rPr>
        <w:t xml:space="preserve">szczegółowym </w:t>
      </w:r>
      <w:r w:rsidR="00E60717">
        <w:rPr>
          <w:rFonts w:ascii="Arial" w:hAnsi="Arial" w:cs="Arial"/>
          <w:sz w:val="20"/>
          <w:szCs w:val="20"/>
        </w:rPr>
        <w:t>podziałem na etapy w zakresie przełączenia grup podsystemów</w:t>
      </w:r>
      <w:r w:rsidR="00902426">
        <w:rPr>
          <w:rFonts w:ascii="Arial" w:hAnsi="Arial" w:cs="Arial"/>
          <w:sz w:val="20"/>
          <w:szCs w:val="20"/>
        </w:rPr>
        <w:t xml:space="preserve">, </w:t>
      </w:r>
      <w:r w:rsidR="0077688C">
        <w:rPr>
          <w:rFonts w:ascii="Arial" w:hAnsi="Arial" w:cs="Arial"/>
          <w:sz w:val="20"/>
          <w:szCs w:val="20"/>
        </w:rPr>
        <w:t>o</w:t>
      </w:r>
      <w:r w:rsidR="00756CFA">
        <w:rPr>
          <w:rFonts w:ascii="Arial" w:hAnsi="Arial" w:cs="Arial"/>
          <w:sz w:val="20"/>
          <w:szCs w:val="20"/>
        </w:rPr>
        <w:t> </w:t>
      </w:r>
      <w:r w:rsidR="00902426">
        <w:rPr>
          <w:rFonts w:ascii="Arial" w:hAnsi="Arial" w:cs="Arial"/>
          <w:sz w:val="20"/>
          <w:szCs w:val="20"/>
        </w:rPr>
        <w:t>którym mowa w pkt 9)</w:t>
      </w:r>
      <w:r w:rsidR="007000C9">
        <w:rPr>
          <w:rFonts w:ascii="Arial" w:hAnsi="Arial" w:cs="Arial"/>
          <w:sz w:val="20"/>
          <w:szCs w:val="20"/>
        </w:rPr>
        <w:t>, uwzględniając</w:t>
      </w:r>
      <w:r w:rsidR="002770FA">
        <w:rPr>
          <w:rFonts w:ascii="Arial" w:hAnsi="Arial" w:cs="Arial"/>
          <w:sz w:val="20"/>
          <w:szCs w:val="20"/>
        </w:rPr>
        <w:t>:</w:t>
      </w:r>
    </w:p>
    <w:p w14:paraId="5D1A2056" w14:textId="02997716" w:rsidR="002770FA" w:rsidRDefault="0077688C" w:rsidP="002770FA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40A09" w:rsidRPr="00040A09">
        <w:rPr>
          <w:rFonts w:ascii="Arial" w:hAnsi="Arial" w:cs="Arial"/>
          <w:sz w:val="20"/>
          <w:szCs w:val="20"/>
        </w:rPr>
        <w:t xml:space="preserve"> jednym etapie następuje przełączenie tylu podsystemów </w:t>
      </w:r>
      <w:r w:rsidR="008716ED" w:rsidRPr="00040A09">
        <w:rPr>
          <w:rFonts w:ascii="Arial" w:hAnsi="Arial" w:cs="Arial"/>
          <w:sz w:val="20"/>
          <w:szCs w:val="20"/>
        </w:rPr>
        <w:t>Systemu,</w:t>
      </w:r>
      <w:r w:rsidR="00040A09" w:rsidRPr="00040A09">
        <w:rPr>
          <w:rFonts w:ascii="Arial" w:hAnsi="Arial" w:cs="Arial"/>
          <w:sz w:val="20"/>
          <w:szCs w:val="20"/>
        </w:rPr>
        <w:t xml:space="preserve"> ile</w:t>
      </w:r>
      <w:r w:rsidR="00756CFA">
        <w:rPr>
          <w:rFonts w:ascii="Arial" w:hAnsi="Arial" w:cs="Arial"/>
          <w:sz w:val="20"/>
          <w:szCs w:val="20"/>
        </w:rPr>
        <w:t> </w:t>
      </w:r>
      <w:r w:rsidR="00040A09" w:rsidRPr="00040A09">
        <w:rPr>
          <w:rFonts w:ascii="Arial" w:hAnsi="Arial" w:cs="Arial"/>
          <w:sz w:val="20"/>
          <w:szCs w:val="20"/>
        </w:rPr>
        <w:t>podłączonych jest do jednej bazy danych</w:t>
      </w:r>
      <w:r w:rsidR="002770FA">
        <w:rPr>
          <w:rFonts w:ascii="Arial" w:hAnsi="Arial" w:cs="Arial"/>
          <w:sz w:val="20"/>
          <w:szCs w:val="20"/>
        </w:rPr>
        <w:t>,</w:t>
      </w:r>
    </w:p>
    <w:p w14:paraId="3DA29283" w14:textId="6192BB8A" w:rsidR="002770FA" w:rsidRDefault="0077688C" w:rsidP="002770FA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A754C7">
        <w:rPr>
          <w:rFonts w:ascii="Arial" w:hAnsi="Arial" w:cs="Arial"/>
          <w:sz w:val="20"/>
          <w:szCs w:val="20"/>
        </w:rPr>
        <w:t xml:space="preserve">adania (czynności) wykonywane w ramach </w:t>
      </w:r>
      <w:r w:rsidR="00EF002D">
        <w:rPr>
          <w:rFonts w:ascii="Arial" w:hAnsi="Arial" w:cs="Arial"/>
          <w:sz w:val="20"/>
          <w:szCs w:val="20"/>
        </w:rPr>
        <w:t xml:space="preserve">danego </w:t>
      </w:r>
      <w:r w:rsidR="006345AA">
        <w:rPr>
          <w:rFonts w:ascii="Arial" w:hAnsi="Arial" w:cs="Arial"/>
          <w:sz w:val="20"/>
          <w:szCs w:val="20"/>
        </w:rPr>
        <w:t>e</w:t>
      </w:r>
      <w:r w:rsidR="00040A09" w:rsidRPr="00A754C7">
        <w:rPr>
          <w:rFonts w:ascii="Arial" w:hAnsi="Arial" w:cs="Arial"/>
          <w:sz w:val="20"/>
          <w:szCs w:val="20"/>
        </w:rPr>
        <w:t>tap</w:t>
      </w:r>
      <w:r w:rsidR="00A754C7">
        <w:rPr>
          <w:rFonts w:ascii="Arial" w:hAnsi="Arial" w:cs="Arial"/>
          <w:sz w:val="20"/>
          <w:szCs w:val="20"/>
        </w:rPr>
        <w:t>u nie mogą być wykonywane w tym samym czasi</w:t>
      </w:r>
      <w:r>
        <w:rPr>
          <w:rFonts w:ascii="Arial" w:hAnsi="Arial" w:cs="Arial"/>
          <w:sz w:val="20"/>
          <w:szCs w:val="20"/>
        </w:rPr>
        <w:t>e,</w:t>
      </w:r>
    </w:p>
    <w:p w14:paraId="20EB1B04" w14:textId="3F416565" w:rsidR="002770FA" w:rsidRPr="007000C9" w:rsidRDefault="0077688C" w:rsidP="007000C9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754C7">
        <w:rPr>
          <w:rFonts w:ascii="Arial" w:hAnsi="Arial" w:cs="Arial"/>
          <w:sz w:val="20"/>
          <w:szCs w:val="20"/>
        </w:rPr>
        <w:t>ażdy etap przełączenia na środowisku testowym nie może trwać krócej niż miesiąc</w:t>
      </w:r>
      <w:r w:rsidR="00356623">
        <w:rPr>
          <w:rFonts w:ascii="Arial" w:hAnsi="Arial" w:cs="Arial"/>
          <w:sz w:val="20"/>
          <w:szCs w:val="20"/>
        </w:rPr>
        <w:t>.</w:t>
      </w:r>
      <w:r w:rsidR="00A754C7">
        <w:rPr>
          <w:rFonts w:ascii="Arial" w:hAnsi="Arial" w:cs="Arial"/>
          <w:sz w:val="20"/>
          <w:szCs w:val="20"/>
        </w:rPr>
        <w:t xml:space="preserve"> </w:t>
      </w:r>
    </w:p>
    <w:p w14:paraId="4DC8A0DC" w14:textId="2776F33F" w:rsidR="00AE0421" w:rsidRPr="000459E2" w:rsidRDefault="00AE0421" w:rsidP="000748F4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Zamawiający </w:t>
      </w:r>
      <w:r w:rsidR="00C70D31">
        <w:rPr>
          <w:rFonts w:ascii="Arial" w:hAnsi="Arial" w:cs="Arial"/>
          <w:sz w:val="20"/>
          <w:szCs w:val="20"/>
        </w:rPr>
        <w:t xml:space="preserve">oczekuje </w:t>
      </w:r>
      <w:r w:rsidRPr="000459E2">
        <w:rPr>
          <w:rFonts w:ascii="Arial" w:hAnsi="Arial" w:cs="Arial"/>
          <w:sz w:val="20"/>
          <w:szCs w:val="20"/>
        </w:rPr>
        <w:t xml:space="preserve">zmiany </w:t>
      </w:r>
      <w:r w:rsidR="00B806C7" w:rsidRPr="000459E2">
        <w:rPr>
          <w:rFonts w:ascii="Arial" w:hAnsi="Arial" w:cs="Arial"/>
          <w:sz w:val="20"/>
          <w:szCs w:val="20"/>
        </w:rPr>
        <w:t xml:space="preserve">w </w:t>
      </w:r>
      <w:r w:rsidRPr="000459E2">
        <w:rPr>
          <w:rFonts w:ascii="Arial" w:hAnsi="Arial" w:cs="Arial"/>
          <w:sz w:val="20"/>
          <w:szCs w:val="20"/>
        </w:rPr>
        <w:t xml:space="preserve">architekturze </w:t>
      </w:r>
      <w:r w:rsidR="00B806C7" w:rsidRPr="000459E2">
        <w:rPr>
          <w:rFonts w:ascii="Arial" w:hAnsi="Arial" w:cs="Arial"/>
          <w:sz w:val="20"/>
          <w:szCs w:val="20"/>
        </w:rPr>
        <w:t>S</w:t>
      </w:r>
      <w:r w:rsidRPr="000459E2">
        <w:rPr>
          <w:rFonts w:ascii="Arial" w:hAnsi="Arial" w:cs="Arial"/>
          <w:sz w:val="20"/>
          <w:szCs w:val="20"/>
        </w:rPr>
        <w:t>ystemu mające na celu</w:t>
      </w:r>
      <w:r w:rsidR="00C70D31">
        <w:rPr>
          <w:rFonts w:ascii="Arial" w:hAnsi="Arial" w:cs="Arial"/>
          <w:sz w:val="20"/>
          <w:szCs w:val="20"/>
        </w:rPr>
        <w:t xml:space="preserve">, zaktualizowanie oraz </w:t>
      </w:r>
      <w:r w:rsidRPr="000459E2">
        <w:rPr>
          <w:rFonts w:ascii="Arial" w:hAnsi="Arial" w:cs="Arial"/>
          <w:sz w:val="20"/>
          <w:szCs w:val="20"/>
        </w:rPr>
        <w:t xml:space="preserve">optymalizację </w:t>
      </w:r>
      <w:r w:rsidR="00C70D31">
        <w:rPr>
          <w:rFonts w:ascii="Arial" w:hAnsi="Arial" w:cs="Arial"/>
          <w:sz w:val="20"/>
          <w:szCs w:val="20"/>
        </w:rPr>
        <w:t xml:space="preserve">(zgodnie z standardami Zamawiającego) w tym </w:t>
      </w:r>
      <w:r w:rsidRPr="000459E2">
        <w:rPr>
          <w:rFonts w:ascii="Arial" w:hAnsi="Arial" w:cs="Arial"/>
          <w:sz w:val="20"/>
          <w:szCs w:val="20"/>
        </w:rPr>
        <w:t>ujednolicenie infrastruktury</w:t>
      </w:r>
      <w:r w:rsidR="008169E0" w:rsidRPr="000459E2">
        <w:rPr>
          <w:rFonts w:ascii="Arial" w:hAnsi="Arial" w:cs="Arial"/>
          <w:sz w:val="20"/>
          <w:szCs w:val="20"/>
        </w:rPr>
        <w:t xml:space="preserve"> oraz</w:t>
      </w:r>
      <w:r w:rsidRPr="000459E2">
        <w:rPr>
          <w:rFonts w:ascii="Arial" w:hAnsi="Arial" w:cs="Arial"/>
          <w:sz w:val="20"/>
          <w:szCs w:val="20"/>
        </w:rPr>
        <w:t xml:space="preserve"> </w:t>
      </w:r>
      <w:r w:rsidR="00C70D31">
        <w:rPr>
          <w:rFonts w:ascii="Arial" w:hAnsi="Arial" w:cs="Arial"/>
          <w:sz w:val="20"/>
          <w:szCs w:val="20"/>
        </w:rPr>
        <w:t xml:space="preserve">ujednolicenie warstwy technologicznej </w:t>
      </w:r>
      <w:r w:rsidRPr="000459E2">
        <w:rPr>
          <w:rFonts w:ascii="Arial" w:hAnsi="Arial" w:cs="Arial"/>
          <w:sz w:val="20"/>
          <w:szCs w:val="20"/>
        </w:rPr>
        <w:t>wykorzystywanego oprogramowania gotowego</w:t>
      </w:r>
      <w:r w:rsidR="00B806C7" w:rsidRPr="000459E2">
        <w:rPr>
          <w:rFonts w:ascii="Arial" w:hAnsi="Arial" w:cs="Arial"/>
          <w:sz w:val="20"/>
          <w:szCs w:val="20"/>
        </w:rPr>
        <w:t>/narzędziowego/systemowego</w:t>
      </w:r>
      <w:r w:rsidRPr="000459E2">
        <w:rPr>
          <w:rFonts w:ascii="Arial" w:hAnsi="Arial" w:cs="Arial"/>
          <w:sz w:val="20"/>
          <w:szCs w:val="20"/>
        </w:rPr>
        <w:t xml:space="preserve">, po </w:t>
      </w:r>
      <w:r w:rsidR="008169E0" w:rsidRPr="000459E2">
        <w:rPr>
          <w:rFonts w:ascii="Arial" w:hAnsi="Arial" w:cs="Arial"/>
          <w:sz w:val="20"/>
          <w:szCs w:val="20"/>
        </w:rPr>
        <w:t xml:space="preserve">wcześniejszym </w:t>
      </w:r>
      <w:r w:rsidR="00B806C7" w:rsidRPr="000459E2">
        <w:rPr>
          <w:rFonts w:ascii="Arial" w:hAnsi="Arial" w:cs="Arial"/>
          <w:sz w:val="20"/>
          <w:szCs w:val="20"/>
        </w:rPr>
        <w:t xml:space="preserve">uzyskaniu </w:t>
      </w:r>
      <w:r w:rsidR="00D840AC">
        <w:rPr>
          <w:rFonts w:ascii="Arial" w:hAnsi="Arial" w:cs="Arial"/>
          <w:sz w:val="20"/>
          <w:szCs w:val="20"/>
        </w:rPr>
        <w:t xml:space="preserve">pisemnej </w:t>
      </w:r>
      <w:r w:rsidRPr="000459E2">
        <w:rPr>
          <w:rFonts w:ascii="Arial" w:hAnsi="Arial" w:cs="Arial"/>
          <w:sz w:val="20"/>
          <w:szCs w:val="20"/>
        </w:rPr>
        <w:t>akceptacji Zamawiającego.</w:t>
      </w:r>
    </w:p>
    <w:p w14:paraId="24CFF97B" w14:textId="13783369" w:rsidR="00AE0421" w:rsidRPr="000459E2" w:rsidRDefault="008169E0" w:rsidP="000748F4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</w:t>
      </w:r>
      <w:r w:rsidR="00AE0421" w:rsidRPr="000459E2">
        <w:rPr>
          <w:rFonts w:ascii="Arial" w:hAnsi="Arial" w:cs="Arial"/>
          <w:sz w:val="20"/>
          <w:szCs w:val="20"/>
        </w:rPr>
        <w:t>rojekt wykonania kolokacji oraz szczegółow</w:t>
      </w:r>
      <w:r w:rsidRPr="000459E2">
        <w:rPr>
          <w:rFonts w:ascii="Arial" w:hAnsi="Arial" w:cs="Arial"/>
          <w:sz w:val="20"/>
          <w:szCs w:val="20"/>
        </w:rPr>
        <w:t>a</w:t>
      </w:r>
      <w:r w:rsidR="00AE0421" w:rsidRPr="000459E2">
        <w:rPr>
          <w:rFonts w:ascii="Arial" w:hAnsi="Arial" w:cs="Arial"/>
          <w:sz w:val="20"/>
          <w:szCs w:val="20"/>
        </w:rPr>
        <w:t xml:space="preserve"> specyfikacj</w:t>
      </w:r>
      <w:r w:rsidR="00DE531D" w:rsidRPr="000459E2">
        <w:rPr>
          <w:rFonts w:ascii="Arial" w:hAnsi="Arial" w:cs="Arial"/>
          <w:sz w:val="20"/>
          <w:szCs w:val="20"/>
        </w:rPr>
        <w:t>a</w:t>
      </w:r>
      <w:r w:rsidR="00AE0421" w:rsidRPr="000459E2">
        <w:rPr>
          <w:rFonts w:ascii="Arial" w:hAnsi="Arial" w:cs="Arial"/>
          <w:sz w:val="20"/>
          <w:szCs w:val="20"/>
        </w:rPr>
        <w:t xml:space="preserve"> techniczn</w:t>
      </w:r>
      <w:r w:rsidRPr="000459E2">
        <w:rPr>
          <w:rFonts w:ascii="Arial" w:hAnsi="Arial" w:cs="Arial"/>
          <w:sz w:val="20"/>
          <w:szCs w:val="20"/>
        </w:rPr>
        <w:t>a</w:t>
      </w:r>
      <w:r w:rsidR="00AE0421" w:rsidRPr="000459E2">
        <w:rPr>
          <w:rFonts w:ascii="Arial" w:hAnsi="Arial" w:cs="Arial"/>
          <w:sz w:val="20"/>
          <w:szCs w:val="20"/>
        </w:rPr>
        <w:t xml:space="preserve"> infrastruktury techniczno-systemowej wraz </w:t>
      </w:r>
      <w:r w:rsidRPr="000459E2">
        <w:rPr>
          <w:rFonts w:ascii="Arial" w:hAnsi="Arial" w:cs="Arial"/>
          <w:sz w:val="20"/>
          <w:szCs w:val="20"/>
        </w:rPr>
        <w:t xml:space="preserve">ze </w:t>
      </w:r>
      <w:r w:rsidR="00AE0421" w:rsidRPr="000459E2">
        <w:rPr>
          <w:rFonts w:ascii="Arial" w:hAnsi="Arial" w:cs="Arial"/>
          <w:sz w:val="20"/>
          <w:szCs w:val="20"/>
        </w:rPr>
        <w:t>wskazaniem licencji na oprogramowanie gotowe</w:t>
      </w:r>
      <w:r w:rsidRPr="000459E2">
        <w:rPr>
          <w:rFonts w:ascii="Arial" w:hAnsi="Arial" w:cs="Arial"/>
          <w:sz w:val="20"/>
          <w:szCs w:val="20"/>
        </w:rPr>
        <w:t>/narzędziowe/systemowe,</w:t>
      </w:r>
      <w:r w:rsidR="00AE0421" w:rsidRPr="000459E2">
        <w:rPr>
          <w:rFonts w:ascii="Arial" w:hAnsi="Arial" w:cs="Arial"/>
          <w:sz w:val="20"/>
          <w:szCs w:val="20"/>
        </w:rPr>
        <w:t xml:space="preserve"> a także </w:t>
      </w:r>
      <w:r w:rsidR="00881AB4">
        <w:rPr>
          <w:rFonts w:ascii="Arial" w:hAnsi="Arial" w:cs="Arial"/>
          <w:sz w:val="20"/>
          <w:szCs w:val="20"/>
        </w:rPr>
        <w:t>H</w:t>
      </w:r>
      <w:r w:rsidR="00AE0421" w:rsidRPr="000459E2">
        <w:rPr>
          <w:rFonts w:ascii="Arial" w:hAnsi="Arial" w:cs="Arial"/>
          <w:sz w:val="20"/>
          <w:szCs w:val="20"/>
        </w:rPr>
        <w:t xml:space="preserve">armonogram </w:t>
      </w:r>
      <w:r w:rsidRPr="000459E2">
        <w:rPr>
          <w:rFonts w:ascii="Arial" w:hAnsi="Arial" w:cs="Arial"/>
          <w:sz w:val="20"/>
          <w:szCs w:val="20"/>
        </w:rPr>
        <w:t xml:space="preserve">prac związanych z kolokacją </w:t>
      </w:r>
      <w:r w:rsidR="00AE0421" w:rsidRPr="000459E2">
        <w:rPr>
          <w:rFonts w:ascii="Arial" w:hAnsi="Arial" w:cs="Arial"/>
          <w:sz w:val="20"/>
          <w:szCs w:val="20"/>
        </w:rPr>
        <w:t xml:space="preserve">zostaną przedstawione </w:t>
      </w:r>
      <w:r w:rsidRPr="000459E2">
        <w:rPr>
          <w:rFonts w:ascii="Arial" w:hAnsi="Arial" w:cs="Arial"/>
          <w:sz w:val="20"/>
          <w:szCs w:val="20"/>
        </w:rPr>
        <w:t xml:space="preserve">przez </w:t>
      </w:r>
      <w:r w:rsidR="00DE531D" w:rsidRPr="000459E2">
        <w:rPr>
          <w:rFonts w:ascii="Arial" w:hAnsi="Arial" w:cs="Arial"/>
          <w:sz w:val="20"/>
          <w:szCs w:val="20"/>
        </w:rPr>
        <w:t>W</w:t>
      </w:r>
      <w:r w:rsidRPr="000459E2">
        <w:rPr>
          <w:rFonts w:ascii="Arial" w:hAnsi="Arial" w:cs="Arial"/>
          <w:sz w:val="20"/>
          <w:szCs w:val="20"/>
        </w:rPr>
        <w:t xml:space="preserve">ykonawcę </w:t>
      </w:r>
      <w:r w:rsidR="00AE0421" w:rsidRPr="000459E2">
        <w:rPr>
          <w:rFonts w:ascii="Arial" w:hAnsi="Arial" w:cs="Arial"/>
          <w:sz w:val="20"/>
          <w:szCs w:val="20"/>
        </w:rPr>
        <w:t xml:space="preserve">do akceptacji </w:t>
      </w:r>
      <w:r w:rsidRPr="000459E2">
        <w:rPr>
          <w:rFonts w:ascii="Arial" w:hAnsi="Arial" w:cs="Arial"/>
          <w:sz w:val="20"/>
          <w:szCs w:val="20"/>
        </w:rPr>
        <w:t>Z</w:t>
      </w:r>
      <w:r w:rsidR="00AE0421" w:rsidRPr="000459E2">
        <w:rPr>
          <w:rFonts w:ascii="Arial" w:hAnsi="Arial" w:cs="Arial"/>
          <w:sz w:val="20"/>
          <w:szCs w:val="20"/>
        </w:rPr>
        <w:t>amawiającego</w:t>
      </w:r>
      <w:r w:rsidR="007000C9">
        <w:rPr>
          <w:rFonts w:ascii="Arial" w:hAnsi="Arial" w:cs="Arial"/>
          <w:sz w:val="20"/>
          <w:szCs w:val="20"/>
        </w:rPr>
        <w:t>;</w:t>
      </w:r>
    </w:p>
    <w:p w14:paraId="59A2AA31" w14:textId="1004304F" w:rsidR="00AE0421" w:rsidRPr="000459E2" w:rsidRDefault="00AE0421" w:rsidP="000748F4">
      <w:pPr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Zamawiający w </w:t>
      </w:r>
      <w:r w:rsidR="000748F4">
        <w:rPr>
          <w:rFonts w:ascii="Arial" w:hAnsi="Arial" w:cs="Arial"/>
          <w:sz w:val="20"/>
          <w:szCs w:val="20"/>
        </w:rPr>
        <w:t>terminie do</w:t>
      </w:r>
      <w:r w:rsidRPr="000459E2">
        <w:rPr>
          <w:rFonts w:ascii="Arial" w:hAnsi="Arial" w:cs="Arial"/>
          <w:sz w:val="20"/>
          <w:szCs w:val="20"/>
        </w:rPr>
        <w:t xml:space="preserve"> </w:t>
      </w:r>
      <w:r w:rsidR="002770FA">
        <w:rPr>
          <w:rFonts w:ascii="Arial" w:hAnsi="Arial" w:cs="Arial"/>
          <w:sz w:val="20"/>
          <w:szCs w:val="20"/>
        </w:rPr>
        <w:t>45 dni</w:t>
      </w:r>
      <w:r w:rsidR="005D084C" w:rsidRPr="000459E2">
        <w:rPr>
          <w:rFonts w:ascii="Arial" w:hAnsi="Arial" w:cs="Arial"/>
          <w:sz w:val="20"/>
          <w:szCs w:val="20"/>
        </w:rPr>
        <w:t xml:space="preserve"> </w:t>
      </w:r>
      <w:r w:rsidRPr="000459E2">
        <w:rPr>
          <w:rFonts w:ascii="Arial" w:hAnsi="Arial" w:cs="Arial"/>
          <w:sz w:val="20"/>
          <w:szCs w:val="20"/>
        </w:rPr>
        <w:t xml:space="preserve">od daty przedstawienia ostatecznych wersji dokumentów wskazanych w </w:t>
      </w:r>
      <w:r w:rsidR="005D084C" w:rsidRPr="000459E2">
        <w:rPr>
          <w:rFonts w:ascii="Arial" w:hAnsi="Arial" w:cs="Arial"/>
          <w:sz w:val="20"/>
          <w:szCs w:val="20"/>
        </w:rPr>
        <w:t>pkt</w:t>
      </w:r>
      <w:r w:rsidRPr="000459E2">
        <w:rPr>
          <w:rFonts w:ascii="Arial" w:hAnsi="Arial" w:cs="Arial"/>
          <w:sz w:val="20"/>
          <w:szCs w:val="20"/>
        </w:rPr>
        <w:t xml:space="preserve"> </w:t>
      </w:r>
      <w:r w:rsidR="00074BE5" w:rsidRPr="000459E2">
        <w:rPr>
          <w:rFonts w:ascii="Arial" w:hAnsi="Arial" w:cs="Arial"/>
          <w:sz w:val="20"/>
          <w:szCs w:val="20"/>
        </w:rPr>
        <w:t>4</w:t>
      </w:r>
      <w:r w:rsidR="005D084C" w:rsidRPr="000459E2">
        <w:rPr>
          <w:rFonts w:ascii="Arial" w:hAnsi="Arial" w:cs="Arial"/>
          <w:sz w:val="20"/>
          <w:szCs w:val="20"/>
        </w:rPr>
        <w:t>)</w:t>
      </w:r>
      <w:r w:rsidRPr="000459E2">
        <w:rPr>
          <w:rFonts w:ascii="Arial" w:hAnsi="Arial" w:cs="Arial"/>
          <w:sz w:val="20"/>
          <w:szCs w:val="20"/>
        </w:rPr>
        <w:t xml:space="preserve"> dokon</w:t>
      </w:r>
      <w:r w:rsidR="00A824C8">
        <w:rPr>
          <w:rFonts w:ascii="Arial" w:hAnsi="Arial" w:cs="Arial"/>
          <w:sz w:val="20"/>
          <w:szCs w:val="20"/>
        </w:rPr>
        <w:t>a ich weryfikacji</w:t>
      </w:r>
      <w:r w:rsidRPr="000459E2">
        <w:rPr>
          <w:rFonts w:ascii="Arial" w:hAnsi="Arial" w:cs="Arial"/>
          <w:sz w:val="20"/>
          <w:szCs w:val="20"/>
        </w:rPr>
        <w:t xml:space="preserve">. </w:t>
      </w:r>
      <w:r w:rsidR="00A824C8" w:rsidRPr="00A824C8">
        <w:rPr>
          <w:rFonts w:ascii="Arial" w:hAnsi="Arial" w:cs="Arial"/>
          <w:sz w:val="20"/>
          <w:szCs w:val="20"/>
        </w:rPr>
        <w:t>Zamawiający zastrzega sobie prawo do zgłaszania uwag do przedstawionej</w:t>
      </w:r>
      <w:r w:rsidR="00B70398">
        <w:rPr>
          <w:rFonts w:ascii="Arial" w:hAnsi="Arial" w:cs="Arial"/>
          <w:sz w:val="20"/>
          <w:szCs w:val="20"/>
        </w:rPr>
        <w:t xml:space="preserve"> dokumentacji</w:t>
      </w:r>
      <w:r w:rsidR="00A824C8">
        <w:rPr>
          <w:rFonts w:ascii="Arial" w:hAnsi="Arial" w:cs="Arial"/>
          <w:sz w:val="20"/>
          <w:szCs w:val="20"/>
        </w:rPr>
        <w:t>.</w:t>
      </w:r>
      <w:r w:rsidR="009B149E">
        <w:rPr>
          <w:rFonts w:ascii="Arial" w:hAnsi="Arial" w:cs="Arial"/>
          <w:sz w:val="20"/>
          <w:szCs w:val="20"/>
        </w:rPr>
        <w:t xml:space="preserve"> </w:t>
      </w:r>
      <w:r w:rsidR="009B149E" w:rsidRPr="009B149E">
        <w:rPr>
          <w:rFonts w:ascii="Arial" w:hAnsi="Arial" w:cs="Arial"/>
          <w:sz w:val="20"/>
          <w:szCs w:val="20"/>
        </w:rPr>
        <w:t>W przypadku nieuwzględnienia zgłoszonych przez Zamawiającego uwag, Wykonawca zobowiązany jest przedstawić pisemne uzasadnienie</w:t>
      </w:r>
      <w:r w:rsidR="00B70398">
        <w:rPr>
          <w:rFonts w:ascii="Arial" w:hAnsi="Arial" w:cs="Arial"/>
          <w:sz w:val="20"/>
          <w:szCs w:val="20"/>
        </w:rPr>
        <w:t xml:space="preserve">. </w:t>
      </w:r>
      <w:bookmarkStart w:id="5" w:name="_Hlk100657688"/>
      <w:r w:rsidR="00B70398">
        <w:rPr>
          <w:rFonts w:ascii="Arial" w:hAnsi="Arial" w:cs="Arial"/>
          <w:sz w:val="20"/>
          <w:szCs w:val="20"/>
        </w:rPr>
        <w:t>A</w:t>
      </w:r>
      <w:r w:rsidR="00B70398" w:rsidRPr="00B70398">
        <w:rPr>
          <w:rFonts w:ascii="Arial" w:hAnsi="Arial" w:cs="Arial"/>
          <w:sz w:val="20"/>
          <w:szCs w:val="20"/>
        </w:rPr>
        <w:t>kceptacj</w:t>
      </w:r>
      <w:r w:rsidR="00B70398">
        <w:rPr>
          <w:rFonts w:ascii="Arial" w:hAnsi="Arial" w:cs="Arial"/>
          <w:sz w:val="20"/>
          <w:szCs w:val="20"/>
        </w:rPr>
        <w:t xml:space="preserve">a </w:t>
      </w:r>
      <w:bookmarkStart w:id="6" w:name="_Hlk100656777"/>
      <w:r w:rsidR="00B70398" w:rsidRPr="00B70398">
        <w:rPr>
          <w:rFonts w:ascii="Arial" w:hAnsi="Arial" w:cs="Arial"/>
          <w:sz w:val="20"/>
          <w:szCs w:val="20"/>
        </w:rPr>
        <w:t xml:space="preserve">dokumentów wskazanych w punkcie 4) powyżej </w:t>
      </w:r>
      <w:bookmarkEnd w:id="6"/>
      <w:r w:rsidR="00B70398">
        <w:rPr>
          <w:rFonts w:ascii="Arial" w:hAnsi="Arial" w:cs="Arial"/>
          <w:sz w:val="20"/>
          <w:szCs w:val="20"/>
        </w:rPr>
        <w:t xml:space="preserve">nastąpi przez </w:t>
      </w:r>
      <w:r w:rsidR="00B70398" w:rsidRPr="00B70398">
        <w:rPr>
          <w:rFonts w:ascii="Arial" w:hAnsi="Arial" w:cs="Arial"/>
          <w:sz w:val="20"/>
          <w:szCs w:val="20"/>
        </w:rPr>
        <w:t>podpisan</w:t>
      </w:r>
      <w:r w:rsidR="00B70398">
        <w:rPr>
          <w:rFonts w:ascii="Arial" w:hAnsi="Arial" w:cs="Arial"/>
          <w:sz w:val="20"/>
          <w:szCs w:val="20"/>
        </w:rPr>
        <w:t>ie</w:t>
      </w:r>
      <w:r w:rsidR="00B70398" w:rsidRPr="00B70398">
        <w:rPr>
          <w:rFonts w:ascii="Arial" w:hAnsi="Arial" w:cs="Arial"/>
          <w:sz w:val="20"/>
          <w:szCs w:val="20"/>
        </w:rPr>
        <w:t xml:space="preserve"> przez Zamawiającego bez zastrzeżeń protokoł</w:t>
      </w:r>
      <w:r w:rsidR="00B70398">
        <w:rPr>
          <w:rFonts w:ascii="Arial" w:hAnsi="Arial" w:cs="Arial"/>
          <w:sz w:val="20"/>
          <w:szCs w:val="20"/>
        </w:rPr>
        <w:t>u</w:t>
      </w:r>
      <w:r w:rsidR="00B70398" w:rsidRPr="00B70398">
        <w:rPr>
          <w:rFonts w:ascii="Arial" w:hAnsi="Arial" w:cs="Arial"/>
          <w:sz w:val="20"/>
          <w:szCs w:val="20"/>
        </w:rPr>
        <w:t xml:space="preserve"> odbioru</w:t>
      </w:r>
      <w:r w:rsidR="00F42074">
        <w:rPr>
          <w:rFonts w:ascii="Arial" w:hAnsi="Arial" w:cs="Arial"/>
          <w:sz w:val="20"/>
          <w:szCs w:val="20"/>
        </w:rPr>
        <w:t xml:space="preserve">, według wzoru dla </w:t>
      </w:r>
      <w:r w:rsidR="00F42074" w:rsidRPr="00F42074">
        <w:rPr>
          <w:rFonts w:ascii="Arial" w:hAnsi="Arial" w:cs="Arial"/>
          <w:bCs/>
          <w:sz w:val="20"/>
          <w:szCs w:val="20"/>
        </w:rPr>
        <w:t>Protokołu odbioru Dokumentacji Systemu wskazanego</w:t>
      </w:r>
      <w:r w:rsidR="00F42074">
        <w:rPr>
          <w:rFonts w:ascii="Arial" w:hAnsi="Arial" w:cs="Arial"/>
          <w:b/>
          <w:sz w:val="20"/>
          <w:szCs w:val="20"/>
        </w:rPr>
        <w:t xml:space="preserve"> w Załączniku nr 11 </w:t>
      </w:r>
      <w:r w:rsidR="00F42074" w:rsidRPr="00F42074">
        <w:rPr>
          <w:rFonts w:ascii="Arial" w:hAnsi="Arial" w:cs="Arial"/>
          <w:bCs/>
          <w:sz w:val="20"/>
          <w:szCs w:val="20"/>
        </w:rPr>
        <w:t>do Umowy</w:t>
      </w:r>
      <w:bookmarkEnd w:id="5"/>
      <w:r w:rsidR="007000C9">
        <w:rPr>
          <w:rFonts w:ascii="Arial" w:hAnsi="Arial" w:cs="Arial"/>
          <w:b/>
          <w:sz w:val="20"/>
          <w:szCs w:val="20"/>
        </w:rPr>
        <w:t>;</w:t>
      </w:r>
    </w:p>
    <w:p w14:paraId="5067F0B8" w14:textId="0E91BEC6" w:rsidR="00AE0421" w:rsidRPr="000459E2" w:rsidRDefault="00AE0421" w:rsidP="008716ED">
      <w:pPr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Po akceptacji </w:t>
      </w:r>
      <w:r w:rsidR="00A22560" w:rsidRPr="00A22560">
        <w:rPr>
          <w:rFonts w:ascii="Arial" w:hAnsi="Arial" w:cs="Arial"/>
          <w:sz w:val="20"/>
          <w:szCs w:val="20"/>
        </w:rPr>
        <w:t>dokumentów wskazanych w punkcie 4) powyżej</w:t>
      </w:r>
      <w:r w:rsidRPr="000459E2">
        <w:rPr>
          <w:rFonts w:ascii="Arial" w:hAnsi="Arial" w:cs="Arial"/>
          <w:sz w:val="20"/>
          <w:szCs w:val="20"/>
        </w:rPr>
        <w:t xml:space="preserve">, wszystkie </w:t>
      </w:r>
      <w:r w:rsidR="005D084C" w:rsidRPr="000459E2">
        <w:rPr>
          <w:rFonts w:ascii="Arial" w:hAnsi="Arial" w:cs="Arial"/>
          <w:sz w:val="20"/>
          <w:szCs w:val="20"/>
        </w:rPr>
        <w:t>r</w:t>
      </w:r>
      <w:r w:rsidRPr="000459E2">
        <w:rPr>
          <w:rFonts w:ascii="Arial" w:hAnsi="Arial" w:cs="Arial"/>
          <w:sz w:val="20"/>
          <w:szCs w:val="20"/>
        </w:rPr>
        <w:t>yzyka oraz koszty</w:t>
      </w:r>
      <w:r w:rsidR="00074BE5" w:rsidRPr="000459E2">
        <w:rPr>
          <w:rFonts w:ascii="Arial" w:hAnsi="Arial" w:cs="Arial"/>
          <w:sz w:val="20"/>
          <w:szCs w:val="20"/>
        </w:rPr>
        <w:t xml:space="preserve">, </w:t>
      </w:r>
      <w:r w:rsidRPr="000459E2">
        <w:rPr>
          <w:rFonts w:ascii="Arial" w:hAnsi="Arial" w:cs="Arial"/>
          <w:sz w:val="20"/>
          <w:szCs w:val="20"/>
        </w:rPr>
        <w:t>wynikające z</w:t>
      </w:r>
      <w:r w:rsidR="00074BE5" w:rsidRPr="000459E2">
        <w:rPr>
          <w:rFonts w:ascii="Arial" w:hAnsi="Arial" w:cs="Arial"/>
          <w:sz w:val="20"/>
          <w:szCs w:val="20"/>
        </w:rPr>
        <w:t>e</w:t>
      </w:r>
      <w:r w:rsidRPr="000459E2">
        <w:rPr>
          <w:rFonts w:ascii="Arial" w:hAnsi="Arial" w:cs="Arial"/>
          <w:sz w:val="20"/>
          <w:szCs w:val="20"/>
        </w:rPr>
        <w:t xml:space="preserve"> zlecanych modyfikacji Systemu mając</w:t>
      </w:r>
      <w:r w:rsidR="00074BE5" w:rsidRPr="000459E2">
        <w:rPr>
          <w:rFonts w:ascii="Arial" w:hAnsi="Arial" w:cs="Arial"/>
          <w:sz w:val="20"/>
          <w:szCs w:val="20"/>
        </w:rPr>
        <w:t>ych</w:t>
      </w:r>
      <w:r w:rsidRPr="000459E2">
        <w:rPr>
          <w:rFonts w:ascii="Arial" w:hAnsi="Arial" w:cs="Arial"/>
          <w:sz w:val="20"/>
          <w:szCs w:val="20"/>
        </w:rPr>
        <w:t xml:space="preserve"> wpływ na projekt i wykonanie kolokacji</w:t>
      </w:r>
      <w:r w:rsidR="00074BE5" w:rsidRPr="000459E2">
        <w:rPr>
          <w:rFonts w:ascii="Arial" w:hAnsi="Arial" w:cs="Arial"/>
          <w:sz w:val="20"/>
          <w:szCs w:val="20"/>
        </w:rPr>
        <w:t xml:space="preserve">, </w:t>
      </w:r>
      <w:r w:rsidRPr="000459E2">
        <w:rPr>
          <w:rFonts w:ascii="Arial" w:hAnsi="Arial" w:cs="Arial"/>
          <w:sz w:val="20"/>
          <w:szCs w:val="20"/>
        </w:rPr>
        <w:t>ponosi Wykonawca, dotyczy to także terminowego wykonania kolokacji</w:t>
      </w:r>
      <w:r w:rsidR="007000C9">
        <w:rPr>
          <w:rFonts w:ascii="Arial" w:hAnsi="Arial" w:cs="Arial"/>
          <w:sz w:val="20"/>
          <w:szCs w:val="20"/>
        </w:rPr>
        <w:t>;</w:t>
      </w:r>
    </w:p>
    <w:p w14:paraId="3E8A914B" w14:textId="71E24B17" w:rsidR="00AE0421" w:rsidRPr="007000C9" w:rsidRDefault="00DC3164" w:rsidP="008347FF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6041A">
        <w:rPr>
          <w:rFonts w:ascii="Arial" w:hAnsi="Arial" w:cs="Arial"/>
          <w:sz w:val="20"/>
          <w:szCs w:val="20"/>
        </w:rPr>
        <w:t>Po uzyskani</w:t>
      </w:r>
      <w:r w:rsidR="00E556DF" w:rsidRPr="00F6041A">
        <w:rPr>
          <w:rFonts w:ascii="Arial" w:hAnsi="Arial" w:cs="Arial"/>
          <w:sz w:val="20"/>
          <w:szCs w:val="20"/>
        </w:rPr>
        <w:t>u</w:t>
      </w:r>
      <w:r w:rsidRPr="00F6041A">
        <w:rPr>
          <w:rFonts w:ascii="Arial" w:hAnsi="Arial" w:cs="Arial"/>
          <w:sz w:val="20"/>
          <w:szCs w:val="20"/>
        </w:rPr>
        <w:t xml:space="preserve"> </w:t>
      </w:r>
      <w:bookmarkStart w:id="7" w:name="_Hlk100656285"/>
      <w:r w:rsidRPr="00F6041A">
        <w:rPr>
          <w:rFonts w:ascii="Arial" w:hAnsi="Arial" w:cs="Arial"/>
          <w:sz w:val="20"/>
          <w:szCs w:val="20"/>
        </w:rPr>
        <w:t xml:space="preserve">akceptacji Zamawiającego dokumentów w wskazanych w punkcie 4) </w:t>
      </w:r>
      <w:r w:rsidR="00ED5DE1" w:rsidRPr="00F6041A">
        <w:rPr>
          <w:rFonts w:ascii="Arial" w:hAnsi="Arial" w:cs="Arial"/>
          <w:sz w:val="20"/>
          <w:szCs w:val="20"/>
        </w:rPr>
        <w:t xml:space="preserve">powyżej </w:t>
      </w:r>
      <w:bookmarkEnd w:id="7"/>
      <w:r w:rsidR="00CF2CB5" w:rsidRPr="00F6041A">
        <w:rPr>
          <w:rFonts w:ascii="Arial" w:hAnsi="Arial" w:cs="Arial"/>
          <w:sz w:val="20"/>
          <w:szCs w:val="20"/>
        </w:rPr>
        <w:t>Wykonawca dokona</w:t>
      </w:r>
      <w:r w:rsidR="00AE0421" w:rsidRPr="00F6041A">
        <w:rPr>
          <w:rFonts w:ascii="Arial" w:hAnsi="Arial" w:cs="Arial"/>
          <w:sz w:val="20"/>
          <w:szCs w:val="20"/>
        </w:rPr>
        <w:t xml:space="preserve"> </w:t>
      </w:r>
      <w:bookmarkStart w:id="8" w:name="_Hlk100686038"/>
      <w:r w:rsidR="00AE0421" w:rsidRPr="00F6041A">
        <w:rPr>
          <w:rFonts w:ascii="Arial" w:hAnsi="Arial" w:cs="Arial"/>
          <w:sz w:val="20"/>
          <w:szCs w:val="20"/>
        </w:rPr>
        <w:t xml:space="preserve">instalacji i konfiguracji wszystkich </w:t>
      </w:r>
      <w:r w:rsidRPr="00F6041A">
        <w:rPr>
          <w:rFonts w:ascii="Arial" w:hAnsi="Arial" w:cs="Arial"/>
          <w:sz w:val="20"/>
          <w:szCs w:val="20"/>
        </w:rPr>
        <w:t>podsystemów</w:t>
      </w:r>
      <w:r w:rsidR="00AE0421" w:rsidRPr="00F6041A">
        <w:rPr>
          <w:rFonts w:ascii="Arial" w:hAnsi="Arial" w:cs="Arial"/>
          <w:sz w:val="20"/>
          <w:szCs w:val="20"/>
        </w:rPr>
        <w:t xml:space="preserve"> </w:t>
      </w:r>
      <w:r w:rsidRPr="00F6041A">
        <w:rPr>
          <w:rFonts w:ascii="Arial" w:hAnsi="Arial" w:cs="Arial"/>
          <w:sz w:val="20"/>
          <w:szCs w:val="20"/>
        </w:rPr>
        <w:t>Systemu</w:t>
      </w:r>
      <w:r w:rsidR="00AE0421" w:rsidRPr="00F6041A">
        <w:rPr>
          <w:rFonts w:ascii="Arial" w:hAnsi="Arial" w:cs="Arial"/>
          <w:sz w:val="20"/>
          <w:szCs w:val="20"/>
        </w:rPr>
        <w:t xml:space="preserve"> w obu ośrodkach</w:t>
      </w:r>
      <w:bookmarkEnd w:id="8"/>
      <w:r w:rsidR="00E556DF" w:rsidRPr="00F6041A">
        <w:rPr>
          <w:rFonts w:ascii="Arial" w:hAnsi="Arial" w:cs="Arial"/>
          <w:sz w:val="20"/>
          <w:szCs w:val="20"/>
        </w:rPr>
        <w:t xml:space="preserve">. Instalacja i konfiguracja </w:t>
      </w:r>
      <w:r w:rsidR="00411AD4" w:rsidRPr="00F6041A">
        <w:rPr>
          <w:rFonts w:ascii="Arial" w:hAnsi="Arial" w:cs="Arial"/>
          <w:sz w:val="20"/>
          <w:szCs w:val="20"/>
        </w:rPr>
        <w:t xml:space="preserve">przez Wykonawcę </w:t>
      </w:r>
      <w:r w:rsidR="00E556DF" w:rsidRPr="00F6041A">
        <w:rPr>
          <w:rFonts w:ascii="Arial" w:hAnsi="Arial" w:cs="Arial"/>
          <w:sz w:val="20"/>
          <w:szCs w:val="20"/>
        </w:rPr>
        <w:t xml:space="preserve">wszystkich podsystemów Systemu w obu ośrodkach nastąpi </w:t>
      </w:r>
      <w:r w:rsidR="00AE0421" w:rsidRPr="00F6041A">
        <w:rPr>
          <w:rFonts w:ascii="Arial" w:hAnsi="Arial" w:cs="Arial"/>
          <w:sz w:val="20"/>
          <w:szCs w:val="20"/>
        </w:rPr>
        <w:t xml:space="preserve">nie </w:t>
      </w:r>
      <w:r w:rsidR="00272A8E" w:rsidRPr="00F6041A">
        <w:rPr>
          <w:rFonts w:ascii="Arial" w:hAnsi="Arial" w:cs="Arial"/>
          <w:sz w:val="20"/>
          <w:szCs w:val="20"/>
        </w:rPr>
        <w:t>później niż</w:t>
      </w:r>
      <w:r w:rsidR="00AE0421" w:rsidRPr="00F6041A">
        <w:rPr>
          <w:rFonts w:ascii="Arial" w:hAnsi="Arial" w:cs="Arial"/>
          <w:sz w:val="20"/>
          <w:szCs w:val="20"/>
        </w:rPr>
        <w:t xml:space="preserve"> </w:t>
      </w:r>
      <w:r w:rsidRPr="00F6041A">
        <w:rPr>
          <w:rFonts w:ascii="Arial" w:hAnsi="Arial" w:cs="Arial"/>
          <w:sz w:val="20"/>
          <w:szCs w:val="20"/>
        </w:rPr>
        <w:t xml:space="preserve">w ciągu </w:t>
      </w:r>
      <w:r w:rsidR="00AE0421" w:rsidRPr="00F6041A">
        <w:rPr>
          <w:rFonts w:ascii="Arial" w:hAnsi="Arial" w:cs="Arial"/>
          <w:sz w:val="20"/>
          <w:szCs w:val="20"/>
        </w:rPr>
        <w:t>15 miesięcy o</w:t>
      </w:r>
      <w:r w:rsidR="005D084C" w:rsidRPr="00F6041A">
        <w:rPr>
          <w:rFonts w:ascii="Arial" w:hAnsi="Arial" w:cs="Arial"/>
          <w:sz w:val="20"/>
          <w:szCs w:val="20"/>
        </w:rPr>
        <w:t xml:space="preserve">d daty przekazania przez Zamawiającego pisemnej </w:t>
      </w:r>
      <w:r w:rsidR="005D084C" w:rsidRPr="00F6041A">
        <w:rPr>
          <w:rFonts w:ascii="Arial" w:hAnsi="Arial" w:cs="Arial"/>
          <w:sz w:val="20"/>
          <w:szCs w:val="20"/>
        </w:rPr>
        <w:lastRenderedPageBreak/>
        <w:t>informacji o skorzystaniu z prawa opcji</w:t>
      </w:r>
      <w:r w:rsidR="00AE0421" w:rsidRPr="00F6041A">
        <w:rPr>
          <w:rFonts w:ascii="Arial" w:hAnsi="Arial" w:cs="Arial"/>
          <w:sz w:val="20"/>
          <w:szCs w:val="20"/>
        </w:rPr>
        <w:t>.</w:t>
      </w:r>
      <w:r w:rsidR="00F6041A" w:rsidRPr="00F6041A">
        <w:t xml:space="preserve"> </w:t>
      </w:r>
      <w:r w:rsidR="00F6041A" w:rsidRPr="00F6041A">
        <w:rPr>
          <w:rFonts w:ascii="Arial" w:hAnsi="Arial" w:cs="Arial"/>
          <w:sz w:val="20"/>
          <w:szCs w:val="20"/>
        </w:rPr>
        <w:t>Potwierdzenie należytego wykonania prac wskazanych w</w:t>
      </w:r>
      <w:r w:rsidR="00756CFA">
        <w:rPr>
          <w:rFonts w:ascii="Arial" w:hAnsi="Arial" w:cs="Arial"/>
          <w:sz w:val="20"/>
          <w:szCs w:val="20"/>
        </w:rPr>
        <w:t> </w:t>
      </w:r>
      <w:r w:rsidR="00F6041A" w:rsidRPr="00F6041A">
        <w:rPr>
          <w:rFonts w:ascii="Arial" w:hAnsi="Arial" w:cs="Arial"/>
          <w:sz w:val="20"/>
          <w:szCs w:val="20"/>
        </w:rPr>
        <w:t>zdaniu powyżej nastąpi przez podpisanie przez Zamawiającego bez zastrzeżeń protokołu odbioru</w:t>
      </w:r>
      <w:r w:rsidR="00411AD4">
        <w:rPr>
          <w:rFonts w:ascii="Arial" w:hAnsi="Arial" w:cs="Arial"/>
          <w:sz w:val="20"/>
          <w:szCs w:val="20"/>
        </w:rPr>
        <w:t>,</w:t>
      </w:r>
      <w:r w:rsidR="00F6041A" w:rsidRPr="00F6041A">
        <w:rPr>
          <w:rFonts w:ascii="Arial" w:hAnsi="Arial" w:cs="Arial"/>
          <w:sz w:val="20"/>
          <w:szCs w:val="20"/>
        </w:rPr>
        <w:t xml:space="preserve"> według wzoru dla </w:t>
      </w:r>
      <w:r w:rsidR="00F66D1F" w:rsidRPr="00F66D1F">
        <w:rPr>
          <w:rFonts w:ascii="Arial" w:hAnsi="Arial" w:cs="Arial"/>
          <w:bCs/>
          <w:sz w:val="20"/>
          <w:szCs w:val="20"/>
        </w:rPr>
        <w:t>Protokół Odbioru instalacji i konfiguracji wszystkich podsystemów Systemu w obu ośrodkach Zamawiającego</w:t>
      </w:r>
      <w:r w:rsidR="00F66D1F" w:rsidRPr="00F66D1F">
        <w:rPr>
          <w:rFonts w:ascii="Arial" w:hAnsi="Arial" w:cs="Arial"/>
          <w:sz w:val="20"/>
          <w:szCs w:val="20"/>
        </w:rPr>
        <w:t xml:space="preserve"> </w:t>
      </w:r>
      <w:r w:rsidR="00F6041A" w:rsidRPr="00F6041A">
        <w:rPr>
          <w:rFonts w:ascii="Arial" w:hAnsi="Arial" w:cs="Arial"/>
          <w:sz w:val="20"/>
          <w:szCs w:val="20"/>
        </w:rPr>
        <w:t>wskazanego w Załączniku nr 11 do Umowy</w:t>
      </w:r>
      <w:r w:rsidR="007000C9">
        <w:rPr>
          <w:rFonts w:ascii="Arial" w:hAnsi="Arial" w:cs="Arial"/>
          <w:sz w:val="20"/>
          <w:szCs w:val="20"/>
        </w:rPr>
        <w:t>;</w:t>
      </w:r>
    </w:p>
    <w:p w14:paraId="64F4CAE7" w14:textId="261C21CD" w:rsidR="00AE0421" w:rsidRPr="000459E2" w:rsidRDefault="00AE0421" w:rsidP="007000C9">
      <w:pPr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</w:t>
      </w:r>
      <w:r w:rsidR="00DE759C">
        <w:rPr>
          <w:rFonts w:ascii="Arial" w:hAnsi="Arial" w:cs="Arial"/>
          <w:sz w:val="20"/>
          <w:szCs w:val="20"/>
        </w:rPr>
        <w:t xml:space="preserve">na 10 dni przed </w:t>
      </w:r>
      <w:r w:rsidR="00021CEC" w:rsidRPr="00021CEC">
        <w:rPr>
          <w:rFonts w:ascii="Arial" w:hAnsi="Arial" w:cs="Arial"/>
          <w:sz w:val="20"/>
          <w:szCs w:val="20"/>
        </w:rPr>
        <w:t>testow</w:t>
      </w:r>
      <w:r w:rsidR="00DE759C">
        <w:rPr>
          <w:rFonts w:ascii="Arial" w:hAnsi="Arial" w:cs="Arial"/>
          <w:sz w:val="20"/>
          <w:szCs w:val="20"/>
        </w:rPr>
        <w:t>ym</w:t>
      </w:r>
      <w:r w:rsidR="00021CEC" w:rsidRPr="00021CEC">
        <w:rPr>
          <w:rFonts w:ascii="Arial" w:hAnsi="Arial" w:cs="Arial"/>
          <w:sz w:val="20"/>
          <w:szCs w:val="20"/>
        </w:rPr>
        <w:t xml:space="preserve"> przełączeni</w:t>
      </w:r>
      <w:r w:rsidR="00DE759C">
        <w:rPr>
          <w:rFonts w:ascii="Arial" w:hAnsi="Arial" w:cs="Arial"/>
          <w:sz w:val="20"/>
          <w:szCs w:val="20"/>
        </w:rPr>
        <w:t>em</w:t>
      </w:r>
      <w:r w:rsidR="00021CEC" w:rsidRPr="00021CEC">
        <w:rPr>
          <w:rFonts w:ascii="Arial" w:hAnsi="Arial" w:cs="Arial"/>
          <w:sz w:val="20"/>
          <w:szCs w:val="20"/>
        </w:rPr>
        <w:t xml:space="preserve"> pracy Systemu </w:t>
      </w:r>
      <w:r w:rsidRPr="000459E2">
        <w:rPr>
          <w:rFonts w:ascii="Arial" w:hAnsi="Arial" w:cs="Arial"/>
          <w:sz w:val="20"/>
          <w:szCs w:val="20"/>
        </w:rPr>
        <w:t xml:space="preserve">dostarczy procedury przełączeniowe do wykonania prawidłowego przełączenia (bez stratnego dla danych) </w:t>
      </w:r>
      <w:r w:rsidR="00070DCB" w:rsidRPr="000459E2">
        <w:rPr>
          <w:rFonts w:ascii="Arial" w:hAnsi="Arial" w:cs="Arial"/>
          <w:sz w:val="20"/>
          <w:szCs w:val="20"/>
        </w:rPr>
        <w:t>S</w:t>
      </w:r>
      <w:r w:rsidRPr="000459E2">
        <w:rPr>
          <w:rFonts w:ascii="Arial" w:hAnsi="Arial" w:cs="Arial"/>
          <w:sz w:val="20"/>
          <w:szCs w:val="20"/>
        </w:rPr>
        <w:t>ystemu pomiędzy</w:t>
      </w:r>
      <w:r w:rsidR="007000C9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ośrodkami</w:t>
      </w:r>
      <w:r w:rsidR="007000C9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(dla</w:t>
      </w:r>
      <w:r w:rsidR="007000C9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środowiska</w:t>
      </w:r>
      <w:r w:rsidR="007000C9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>Produkcyjnego i Testowego)</w:t>
      </w:r>
      <w:r w:rsidR="007000C9">
        <w:rPr>
          <w:rFonts w:ascii="Arial" w:hAnsi="Arial" w:cs="Arial"/>
          <w:sz w:val="20"/>
          <w:szCs w:val="20"/>
        </w:rPr>
        <w:t xml:space="preserve">, </w:t>
      </w:r>
      <w:r w:rsidR="00FC7A73" w:rsidRPr="00FC7A73">
        <w:rPr>
          <w:rFonts w:ascii="Arial" w:hAnsi="Arial" w:cs="Arial"/>
          <w:sz w:val="20"/>
          <w:szCs w:val="20"/>
        </w:rPr>
        <w:t>dalej jako „Procedury</w:t>
      </w:r>
      <w:r w:rsidR="00FC7A73">
        <w:rPr>
          <w:rFonts w:ascii="Arial" w:hAnsi="Arial" w:cs="Arial"/>
          <w:sz w:val="20"/>
          <w:szCs w:val="20"/>
        </w:rPr>
        <w:t xml:space="preserve"> przełączeniowe</w:t>
      </w:r>
      <w:r w:rsidR="00FC7A73" w:rsidRPr="00FC7A73">
        <w:rPr>
          <w:rFonts w:ascii="Arial" w:hAnsi="Arial" w:cs="Arial"/>
          <w:sz w:val="20"/>
          <w:szCs w:val="20"/>
        </w:rPr>
        <w:t>”</w:t>
      </w:r>
      <w:r w:rsidR="007000C9">
        <w:rPr>
          <w:rFonts w:ascii="Arial" w:hAnsi="Arial" w:cs="Arial"/>
          <w:sz w:val="20"/>
          <w:szCs w:val="20"/>
        </w:rPr>
        <w:t>:</w:t>
      </w:r>
    </w:p>
    <w:p w14:paraId="1E18E5E6" w14:textId="511977DF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Procedury przełączeniowe </w:t>
      </w:r>
      <w:r w:rsidR="00D402F8" w:rsidRPr="000459E2">
        <w:rPr>
          <w:rFonts w:ascii="Arial" w:hAnsi="Arial" w:cs="Arial"/>
          <w:sz w:val="20"/>
          <w:szCs w:val="20"/>
        </w:rPr>
        <w:t>muszą opisywać</w:t>
      </w:r>
      <w:r w:rsidRPr="000459E2">
        <w:rPr>
          <w:rFonts w:ascii="Arial" w:hAnsi="Arial" w:cs="Arial"/>
          <w:sz w:val="20"/>
          <w:szCs w:val="20"/>
        </w:rPr>
        <w:t xml:space="preserve"> wszystkie czynności </w:t>
      </w:r>
      <w:r w:rsidR="00ED5DE1">
        <w:rPr>
          <w:rFonts w:ascii="Arial" w:hAnsi="Arial" w:cs="Arial"/>
          <w:sz w:val="20"/>
          <w:szCs w:val="20"/>
        </w:rPr>
        <w:t xml:space="preserve">niezbędne </w:t>
      </w:r>
      <w:r w:rsidRPr="000459E2">
        <w:rPr>
          <w:rFonts w:ascii="Arial" w:hAnsi="Arial" w:cs="Arial"/>
          <w:sz w:val="20"/>
          <w:szCs w:val="20"/>
        </w:rPr>
        <w:t>do</w:t>
      </w:r>
      <w:r w:rsidR="00756CFA">
        <w:rPr>
          <w:rFonts w:ascii="Arial" w:hAnsi="Arial" w:cs="Arial"/>
          <w:sz w:val="20"/>
          <w:szCs w:val="20"/>
        </w:rPr>
        <w:t> </w:t>
      </w:r>
      <w:r w:rsidRPr="000459E2">
        <w:rPr>
          <w:rFonts w:ascii="Arial" w:hAnsi="Arial" w:cs="Arial"/>
          <w:sz w:val="20"/>
          <w:szCs w:val="20"/>
        </w:rPr>
        <w:t xml:space="preserve">wykonania przełączenia każdego podsystemu </w:t>
      </w:r>
      <w:r w:rsidR="00D402F8" w:rsidRPr="000459E2">
        <w:rPr>
          <w:rFonts w:ascii="Arial" w:hAnsi="Arial" w:cs="Arial"/>
          <w:sz w:val="20"/>
          <w:szCs w:val="20"/>
        </w:rPr>
        <w:t xml:space="preserve">Systemu </w:t>
      </w:r>
      <w:r w:rsidRPr="000459E2">
        <w:rPr>
          <w:rFonts w:ascii="Arial" w:hAnsi="Arial" w:cs="Arial"/>
          <w:sz w:val="20"/>
          <w:szCs w:val="20"/>
        </w:rPr>
        <w:t>do drugiego ośrodka</w:t>
      </w:r>
      <w:r w:rsidR="005C032B">
        <w:rPr>
          <w:rFonts w:ascii="Arial" w:hAnsi="Arial" w:cs="Arial"/>
          <w:sz w:val="20"/>
          <w:szCs w:val="20"/>
        </w:rPr>
        <w:t>,</w:t>
      </w:r>
      <w:r w:rsidRPr="000459E2">
        <w:rPr>
          <w:rFonts w:ascii="Arial" w:hAnsi="Arial" w:cs="Arial"/>
          <w:sz w:val="20"/>
          <w:szCs w:val="20"/>
        </w:rPr>
        <w:t xml:space="preserve"> </w:t>
      </w:r>
    </w:p>
    <w:p w14:paraId="3C386433" w14:textId="288A24D7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Wykonawca jest zobowiązany dla każd</w:t>
      </w:r>
      <w:r w:rsidR="005D084C" w:rsidRPr="000459E2">
        <w:rPr>
          <w:rFonts w:ascii="Arial" w:hAnsi="Arial" w:cs="Arial"/>
          <w:sz w:val="20"/>
          <w:szCs w:val="20"/>
        </w:rPr>
        <w:t>ej</w:t>
      </w:r>
      <w:r w:rsidRPr="000459E2">
        <w:rPr>
          <w:rFonts w:ascii="Arial" w:hAnsi="Arial" w:cs="Arial"/>
          <w:sz w:val="20"/>
          <w:szCs w:val="20"/>
        </w:rPr>
        <w:t xml:space="preserve"> grupy podsystemów </w:t>
      </w:r>
      <w:r w:rsidR="00D402F8" w:rsidRPr="000459E2">
        <w:rPr>
          <w:rFonts w:ascii="Arial" w:hAnsi="Arial" w:cs="Arial"/>
          <w:sz w:val="20"/>
          <w:szCs w:val="20"/>
        </w:rPr>
        <w:t>Systemu</w:t>
      </w:r>
      <w:r w:rsidRPr="000459E2">
        <w:rPr>
          <w:rFonts w:ascii="Arial" w:hAnsi="Arial" w:cs="Arial"/>
          <w:sz w:val="20"/>
          <w:szCs w:val="20"/>
        </w:rPr>
        <w:t xml:space="preserve"> (związanych </w:t>
      </w:r>
      <w:r w:rsidR="000459E2">
        <w:rPr>
          <w:rFonts w:ascii="Arial" w:hAnsi="Arial" w:cs="Arial"/>
          <w:sz w:val="20"/>
          <w:szCs w:val="20"/>
        </w:rPr>
        <w:br/>
      </w:r>
      <w:r w:rsidRPr="000459E2">
        <w:rPr>
          <w:rFonts w:ascii="Arial" w:hAnsi="Arial" w:cs="Arial"/>
          <w:sz w:val="20"/>
          <w:szCs w:val="20"/>
        </w:rPr>
        <w:t>z jedną baza danych/źródłem danych) wytworzyć oddzieln</w:t>
      </w:r>
      <w:r w:rsidR="005D084C" w:rsidRPr="000459E2">
        <w:rPr>
          <w:rFonts w:ascii="Arial" w:hAnsi="Arial" w:cs="Arial"/>
          <w:sz w:val="20"/>
          <w:szCs w:val="20"/>
        </w:rPr>
        <w:t>ą</w:t>
      </w:r>
      <w:r w:rsidRPr="000459E2">
        <w:rPr>
          <w:rFonts w:ascii="Arial" w:hAnsi="Arial" w:cs="Arial"/>
          <w:sz w:val="20"/>
          <w:szCs w:val="20"/>
        </w:rPr>
        <w:t xml:space="preserve"> procedurę przełączeniową</w:t>
      </w:r>
      <w:r w:rsidR="005C032B">
        <w:rPr>
          <w:rFonts w:ascii="Arial" w:hAnsi="Arial" w:cs="Arial"/>
          <w:sz w:val="20"/>
          <w:szCs w:val="20"/>
        </w:rPr>
        <w:t>,</w:t>
      </w:r>
    </w:p>
    <w:p w14:paraId="7FF9CD3C" w14:textId="572391F7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Wykonawca jest zobowiązany do określenia kolejności przełączania podsystemów</w:t>
      </w:r>
      <w:r w:rsidR="00D402F8" w:rsidRPr="000459E2">
        <w:rPr>
          <w:rFonts w:ascii="Arial" w:hAnsi="Arial" w:cs="Arial"/>
          <w:sz w:val="20"/>
          <w:szCs w:val="20"/>
        </w:rPr>
        <w:t xml:space="preserve"> Systemu</w:t>
      </w:r>
      <w:r w:rsidRPr="000459E2">
        <w:rPr>
          <w:rFonts w:ascii="Arial" w:hAnsi="Arial" w:cs="Arial"/>
          <w:sz w:val="20"/>
          <w:szCs w:val="20"/>
        </w:rPr>
        <w:t xml:space="preserve"> </w:t>
      </w:r>
      <w:r w:rsidR="00070DCB" w:rsidRPr="000459E2">
        <w:rPr>
          <w:rFonts w:ascii="Arial" w:hAnsi="Arial" w:cs="Arial"/>
          <w:sz w:val="20"/>
          <w:szCs w:val="20"/>
        </w:rPr>
        <w:t xml:space="preserve">tak </w:t>
      </w:r>
      <w:r w:rsidRPr="000459E2">
        <w:rPr>
          <w:rFonts w:ascii="Arial" w:hAnsi="Arial" w:cs="Arial"/>
          <w:sz w:val="20"/>
          <w:szCs w:val="20"/>
        </w:rPr>
        <w:t>aby nie doprowadzić do utraty danych</w:t>
      </w:r>
      <w:r w:rsidR="005D084C" w:rsidRPr="000459E2">
        <w:rPr>
          <w:rFonts w:ascii="Arial" w:hAnsi="Arial" w:cs="Arial"/>
          <w:sz w:val="20"/>
          <w:szCs w:val="20"/>
        </w:rPr>
        <w:t xml:space="preserve"> w</w:t>
      </w:r>
      <w:r w:rsidRPr="000459E2">
        <w:rPr>
          <w:rFonts w:ascii="Arial" w:hAnsi="Arial" w:cs="Arial"/>
          <w:sz w:val="20"/>
          <w:szCs w:val="20"/>
        </w:rPr>
        <w:t xml:space="preserve"> bazach danych w tym integralności, spójności i danych</w:t>
      </w:r>
      <w:r w:rsidR="005C032B">
        <w:rPr>
          <w:rFonts w:ascii="Arial" w:hAnsi="Arial" w:cs="Arial"/>
          <w:sz w:val="20"/>
          <w:szCs w:val="20"/>
        </w:rPr>
        <w:t>,</w:t>
      </w:r>
      <w:r w:rsidRPr="000459E2">
        <w:rPr>
          <w:rFonts w:ascii="Arial" w:hAnsi="Arial" w:cs="Arial"/>
          <w:sz w:val="20"/>
          <w:szCs w:val="20"/>
        </w:rPr>
        <w:t xml:space="preserve">  </w:t>
      </w:r>
    </w:p>
    <w:p w14:paraId="464F3382" w14:textId="4191777C" w:rsidR="00070DCB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Procedur</w:t>
      </w:r>
      <w:r w:rsidR="00AC5232" w:rsidRPr="000459E2">
        <w:rPr>
          <w:rFonts w:ascii="Arial" w:hAnsi="Arial" w:cs="Arial"/>
          <w:sz w:val="20"/>
          <w:szCs w:val="20"/>
        </w:rPr>
        <w:t>y</w:t>
      </w:r>
      <w:r w:rsidRPr="000459E2">
        <w:rPr>
          <w:rFonts w:ascii="Arial" w:hAnsi="Arial" w:cs="Arial"/>
          <w:sz w:val="20"/>
          <w:szCs w:val="20"/>
        </w:rPr>
        <w:t xml:space="preserve"> przełączeniow</w:t>
      </w:r>
      <w:r w:rsidR="00AC5232" w:rsidRPr="000459E2">
        <w:rPr>
          <w:rFonts w:ascii="Arial" w:hAnsi="Arial" w:cs="Arial"/>
          <w:sz w:val="20"/>
          <w:szCs w:val="20"/>
        </w:rPr>
        <w:t>e</w:t>
      </w:r>
      <w:r w:rsidRPr="000459E2">
        <w:rPr>
          <w:rFonts w:ascii="Arial" w:hAnsi="Arial" w:cs="Arial"/>
          <w:sz w:val="20"/>
          <w:szCs w:val="20"/>
        </w:rPr>
        <w:t xml:space="preserve"> pomiędzy ośrodkami </w:t>
      </w:r>
      <w:r w:rsidR="00D402F8" w:rsidRPr="000459E2">
        <w:rPr>
          <w:rFonts w:ascii="Arial" w:hAnsi="Arial" w:cs="Arial"/>
          <w:sz w:val="20"/>
          <w:szCs w:val="20"/>
        </w:rPr>
        <w:t>muszą zawierać</w:t>
      </w:r>
      <w:r w:rsidRPr="000459E2">
        <w:rPr>
          <w:rFonts w:ascii="Arial" w:hAnsi="Arial" w:cs="Arial"/>
          <w:sz w:val="20"/>
          <w:szCs w:val="20"/>
        </w:rPr>
        <w:t xml:space="preserve"> także </w:t>
      </w:r>
      <w:r w:rsidR="00881AB4">
        <w:rPr>
          <w:rFonts w:ascii="Arial" w:hAnsi="Arial" w:cs="Arial"/>
          <w:sz w:val="20"/>
          <w:szCs w:val="20"/>
        </w:rPr>
        <w:t xml:space="preserve">opracowane przez Wykonawcę </w:t>
      </w:r>
      <w:r w:rsidRPr="000459E2">
        <w:rPr>
          <w:rFonts w:ascii="Arial" w:hAnsi="Arial" w:cs="Arial"/>
          <w:sz w:val="20"/>
          <w:szCs w:val="20"/>
        </w:rPr>
        <w:t>testy funkcjonale podsystemu/</w:t>
      </w:r>
      <w:r w:rsidR="00AC5232" w:rsidRPr="000459E2">
        <w:rPr>
          <w:rFonts w:ascii="Arial" w:hAnsi="Arial" w:cs="Arial"/>
          <w:sz w:val="20"/>
          <w:szCs w:val="20"/>
        </w:rPr>
        <w:t>S</w:t>
      </w:r>
      <w:r w:rsidRPr="000459E2">
        <w:rPr>
          <w:rFonts w:ascii="Arial" w:hAnsi="Arial" w:cs="Arial"/>
          <w:sz w:val="20"/>
          <w:szCs w:val="20"/>
        </w:rPr>
        <w:t>ystemu potwierdzając</w:t>
      </w:r>
      <w:r w:rsidR="00AC5232" w:rsidRPr="000459E2">
        <w:rPr>
          <w:rFonts w:ascii="Arial" w:hAnsi="Arial" w:cs="Arial"/>
          <w:sz w:val="20"/>
          <w:szCs w:val="20"/>
        </w:rPr>
        <w:t>e</w:t>
      </w:r>
      <w:r w:rsidRPr="000459E2">
        <w:rPr>
          <w:rFonts w:ascii="Arial" w:hAnsi="Arial" w:cs="Arial"/>
          <w:sz w:val="20"/>
          <w:szCs w:val="20"/>
        </w:rPr>
        <w:t xml:space="preserve"> prawidłowe działanie podsystemu/</w:t>
      </w:r>
      <w:r w:rsidR="00AC5232" w:rsidRPr="000459E2">
        <w:rPr>
          <w:rFonts w:ascii="Arial" w:hAnsi="Arial" w:cs="Arial"/>
          <w:sz w:val="20"/>
          <w:szCs w:val="20"/>
        </w:rPr>
        <w:t>S</w:t>
      </w:r>
      <w:r w:rsidRPr="000459E2">
        <w:rPr>
          <w:rFonts w:ascii="Arial" w:hAnsi="Arial" w:cs="Arial"/>
          <w:sz w:val="20"/>
          <w:szCs w:val="20"/>
        </w:rPr>
        <w:t>ystemu po przełączeniu</w:t>
      </w:r>
      <w:r w:rsidR="005C032B">
        <w:rPr>
          <w:rFonts w:ascii="Arial" w:hAnsi="Arial" w:cs="Arial"/>
          <w:sz w:val="20"/>
          <w:szCs w:val="20"/>
        </w:rPr>
        <w:t>,</w:t>
      </w:r>
      <w:r w:rsidR="00070DCB" w:rsidRPr="000459E2">
        <w:rPr>
          <w:rFonts w:ascii="Arial" w:hAnsi="Arial" w:cs="Arial"/>
          <w:sz w:val="20"/>
          <w:szCs w:val="20"/>
        </w:rPr>
        <w:t xml:space="preserve"> </w:t>
      </w:r>
    </w:p>
    <w:p w14:paraId="2D436DDC" w14:textId="4755CE47" w:rsidR="00AE0421" w:rsidRPr="000459E2" w:rsidRDefault="00070DCB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Procedury przełączeniowe zostaną przedstawione do akceptacji Zamawiającego.</w:t>
      </w:r>
      <w:r w:rsidR="00A824C8">
        <w:rPr>
          <w:rFonts w:ascii="Arial" w:hAnsi="Arial" w:cs="Arial"/>
          <w:sz w:val="20"/>
          <w:szCs w:val="20"/>
        </w:rPr>
        <w:t xml:space="preserve"> </w:t>
      </w:r>
      <w:bookmarkStart w:id="9" w:name="_Hlk100584079"/>
      <w:r w:rsidR="00A824C8">
        <w:rPr>
          <w:rFonts w:ascii="Arial" w:hAnsi="Arial" w:cs="Arial"/>
          <w:sz w:val="20"/>
          <w:szCs w:val="20"/>
        </w:rPr>
        <w:t>Zamawiający zastrzega sobie prawo do zgłaszania uwag do przedstawion</w:t>
      </w:r>
      <w:r w:rsidR="00411AD4">
        <w:rPr>
          <w:rFonts w:ascii="Arial" w:hAnsi="Arial" w:cs="Arial"/>
          <w:sz w:val="20"/>
          <w:szCs w:val="20"/>
        </w:rPr>
        <w:t>ych</w:t>
      </w:r>
      <w:r w:rsidR="00A824C8">
        <w:rPr>
          <w:rFonts w:ascii="Arial" w:hAnsi="Arial" w:cs="Arial"/>
          <w:sz w:val="20"/>
          <w:szCs w:val="20"/>
        </w:rPr>
        <w:t xml:space="preserve"> procedur</w:t>
      </w:r>
      <w:bookmarkEnd w:id="9"/>
      <w:r w:rsidR="00A824C8">
        <w:rPr>
          <w:rFonts w:ascii="Arial" w:hAnsi="Arial" w:cs="Arial"/>
          <w:sz w:val="20"/>
          <w:szCs w:val="20"/>
        </w:rPr>
        <w:t xml:space="preserve">. </w:t>
      </w:r>
      <w:bookmarkStart w:id="10" w:name="_Hlk100584289"/>
      <w:bookmarkStart w:id="11" w:name="_Hlk100584268"/>
      <w:r w:rsidR="00A824C8">
        <w:rPr>
          <w:rFonts w:ascii="Arial" w:hAnsi="Arial" w:cs="Arial"/>
          <w:sz w:val="20"/>
          <w:szCs w:val="20"/>
        </w:rPr>
        <w:t>W przypadku nieuwzględnienia zgłoszonych przez Zamawiającego uwag Wykonawca zobowiązany jest przedstawić pisemne uzasadnienie</w:t>
      </w:r>
      <w:bookmarkEnd w:id="10"/>
      <w:r w:rsidR="009B149E">
        <w:rPr>
          <w:rFonts w:ascii="Arial" w:hAnsi="Arial" w:cs="Arial"/>
          <w:sz w:val="20"/>
          <w:szCs w:val="20"/>
        </w:rPr>
        <w:t>.</w:t>
      </w:r>
      <w:r w:rsidR="00735B8E" w:rsidRPr="00735B8E">
        <w:rPr>
          <w:rFonts w:ascii="Arial" w:hAnsi="Arial" w:cs="Arial"/>
          <w:sz w:val="20"/>
          <w:szCs w:val="20"/>
        </w:rPr>
        <w:t xml:space="preserve"> Akceptacja</w:t>
      </w:r>
      <w:r w:rsidR="00FC7A73">
        <w:rPr>
          <w:rFonts w:ascii="Arial" w:hAnsi="Arial" w:cs="Arial"/>
          <w:sz w:val="20"/>
          <w:szCs w:val="20"/>
        </w:rPr>
        <w:t xml:space="preserve"> Procedur przełączeniowych</w:t>
      </w:r>
      <w:r w:rsidR="00735B8E" w:rsidRPr="00735B8E">
        <w:rPr>
          <w:rFonts w:ascii="Arial" w:hAnsi="Arial" w:cs="Arial"/>
          <w:sz w:val="20"/>
          <w:szCs w:val="20"/>
        </w:rPr>
        <w:t xml:space="preserve"> nastąpi przez podpisanie przez Zamawiającego bez zastrzeżeń protokołu odbioru, według wzoru dla </w:t>
      </w:r>
      <w:r w:rsidR="00735B8E" w:rsidRPr="00735B8E">
        <w:rPr>
          <w:rFonts w:ascii="Arial" w:hAnsi="Arial" w:cs="Arial"/>
          <w:bCs/>
          <w:sz w:val="20"/>
          <w:szCs w:val="20"/>
        </w:rPr>
        <w:t>Protokołu odbioru Dokumentacji Systemu wskazanego</w:t>
      </w:r>
      <w:r w:rsidR="00735B8E" w:rsidRPr="00735B8E">
        <w:rPr>
          <w:rFonts w:ascii="Arial" w:hAnsi="Arial" w:cs="Arial"/>
          <w:b/>
          <w:sz w:val="20"/>
          <w:szCs w:val="20"/>
        </w:rPr>
        <w:t xml:space="preserve"> </w:t>
      </w:r>
      <w:r w:rsidR="00735B8E" w:rsidRPr="00411AD4">
        <w:rPr>
          <w:rFonts w:ascii="Arial" w:hAnsi="Arial" w:cs="Arial"/>
          <w:bCs/>
          <w:sz w:val="20"/>
          <w:szCs w:val="20"/>
        </w:rPr>
        <w:t>w Załączniku nr 11</w:t>
      </w:r>
      <w:r w:rsidR="00735B8E" w:rsidRPr="00735B8E">
        <w:rPr>
          <w:rFonts w:ascii="Arial" w:hAnsi="Arial" w:cs="Arial"/>
          <w:b/>
          <w:sz w:val="20"/>
          <w:szCs w:val="20"/>
        </w:rPr>
        <w:t xml:space="preserve"> </w:t>
      </w:r>
      <w:r w:rsidR="00735B8E" w:rsidRPr="00735B8E">
        <w:rPr>
          <w:rFonts w:ascii="Arial" w:hAnsi="Arial" w:cs="Arial"/>
          <w:bCs/>
          <w:sz w:val="20"/>
          <w:szCs w:val="20"/>
        </w:rPr>
        <w:t>do Umowy</w:t>
      </w:r>
      <w:r w:rsidR="005C032B">
        <w:rPr>
          <w:rFonts w:ascii="Arial" w:hAnsi="Arial" w:cs="Arial"/>
          <w:bCs/>
          <w:sz w:val="20"/>
          <w:szCs w:val="20"/>
        </w:rPr>
        <w:t>,</w:t>
      </w:r>
    </w:p>
    <w:bookmarkEnd w:id="11"/>
    <w:p w14:paraId="0EDA5C87" w14:textId="7C098705" w:rsidR="00AE0421" w:rsidRPr="000459E2" w:rsidRDefault="00AE0421" w:rsidP="000459E2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jest zobowiązany aktualizować procedury przełączeniowe dla każdego podsystemu </w:t>
      </w:r>
      <w:r w:rsidR="00D402F8" w:rsidRPr="000459E2">
        <w:rPr>
          <w:rFonts w:ascii="Arial" w:hAnsi="Arial" w:cs="Arial"/>
          <w:sz w:val="20"/>
          <w:szCs w:val="20"/>
        </w:rPr>
        <w:t xml:space="preserve">Systemu </w:t>
      </w:r>
      <w:r w:rsidRPr="000459E2">
        <w:rPr>
          <w:rFonts w:ascii="Arial" w:hAnsi="Arial" w:cs="Arial"/>
          <w:sz w:val="20"/>
          <w:szCs w:val="20"/>
        </w:rPr>
        <w:t>w przypadku każdorazowej modyfikacji Systemu</w:t>
      </w:r>
      <w:r w:rsidR="005C032B">
        <w:rPr>
          <w:rFonts w:ascii="Arial" w:hAnsi="Arial" w:cs="Arial"/>
          <w:sz w:val="20"/>
          <w:szCs w:val="20"/>
        </w:rPr>
        <w:t>;</w:t>
      </w:r>
    </w:p>
    <w:p w14:paraId="2F36AB9A" w14:textId="1B74648E" w:rsidR="00B62D08" w:rsidRDefault="00B62D08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0A09" w:rsidDel="00EF002D">
        <w:rPr>
          <w:rFonts w:ascii="Arial" w:hAnsi="Arial" w:cs="Arial"/>
          <w:sz w:val="20"/>
          <w:szCs w:val="20"/>
        </w:rPr>
        <w:t xml:space="preserve">Wykonawca wykona etapami </w:t>
      </w:r>
      <w:bookmarkStart w:id="12" w:name="_Hlk100752511"/>
      <w:r w:rsidRPr="00040A09" w:rsidDel="00EF002D">
        <w:rPr>
          <w:rFonts w:ascii="Arial" w:hAnsi="Arial" w:cs="Arial"/>
          <w:sz w:val="20"/>
          <w:szCs w:val="20"/>
        </w:rPr>
        <w:t xml:space="preserve">proces przełączenia pracy </w:t>
      </w:r>
      <w:r w:rsidRPr="003F0115" w:rsidDel="00EF002D">
        <w:rPr>
          <w:rFonts w:ascii="Arial" w:hAnsi="Arial" w:cs="Arial"/>
          <w:sz w:val="20"/>
          <w:szCs w:val="20"/>
        </w:rPr>
        <w:t xml:space="preserve">elementów Systemu </w:t>
      </w:r>
      <w:bookmarkEnd w:id="12"/>
      <w:r w:rsidRPr="003F0115" w:rsidDel="00EF002D">
        <w:rPr>
          <w:rFonts w:ascii="Arial" w:hAnsi="Arial" w:cs="Arial"/>
          <w:sz w:val="20"/>
          <w:szCs w:val="20"/>
        </w:rPr>
        <w:t>(podsystemów Systemu)</w:t>
      </w:r>
      <w:r w:rsidRPr="00040A09" w:rsidDel="00EF002D">
        <w:rPr>
          <w:rFonts w:ascii="Arial" w:hAnsi="Arial" w:cs="Arial"/>
          <w:sz w:val="20"/>
          <w:szCs w:val="20"/>
        </w:rPr>
        <w:t xml:space="preserve"> pomiędzy lokalizacjami zgodnie z przyjętym H</w:t>
      </w:r>
      <w:r w:rsidRPr="00A754C7" w:rsidDel="00EF002D">
        <w:rPr>
          <w:rFonts w:ascii="Arial" w:hAnsi="Arial" w:cs="Arial"/>
          <w:sz w:val="20"/>
          <w:szCs w:val="20"/>
        </w:rPr>
        <w:t>armonogramem</w:t>
      </w:r>
      <w:r w:rsidR="00DE759C">
        <w:rPr>
          <w:rFonts w:ascii="Arial" w:hAnsi="Arial" w:cs="Arial"/>
          <w:sz w:val="20"/>
          <w:szCs w:val="20"/>
        </w:rPr>
        <w:t xml:space="preserve"> i Procedurami przełączeniowymi wykonanymi zgodnie z pkt 8) powyżej</w:t>
      </w:r>
      <w:r w:rsidR="00DC685E">
        <w:rPr>
          <w:rFonts w:ascii="Arial" w:hAnsi="Arial" w:cs="Arial"/>
          <w:sz w:val="20"/>
          <w:szCs w:val="20"/>
        </w:rPr>
        <w:t xml:space="preserve">. W ramach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5EBFC0" w14:textId="638A891F" w:rsidR="00AE0421" w:rsidRPr="00F76252" w:rsidRDefault="00AE0421" w:rsidP="004102BA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nie później </w:t>
      </w:r>
      <w:r w:rsidR="00AC5232" w:rsidRPr="000459E2">
        <w:rPr>
          <w:rFonts w:ascii="Arial" w:hAnsi="Arial" w:cs="Arial"/>
          <w:sz w:val="20"/>
          <w:szCs w:val="20"/>
        </w:rPr>
        <w:t xml:space="preserve">niż </w:t>
      </w:r>
      <w:r w:rsidR="00881AB4">
        <w:rPr>
          <w:rFonts w:ascii="Arial" w:hAnsi="Arial" w:cs="Arial"/>
          <w:sz w:val="20"/>
          <w:szCs w:val="20"/>
        </w:rPr>
        <w:t xml:space="preserve">na </w:t>
      </w:r>
      <w:r w:rsidRPr="000459E2">
        <w:rPr>
          <w:rFonts w:ascii="Arial" w:hAnsi="Arial" w:cs="Arial"/>
          <w:sz w:val="20"/>
          <w:szCs w:val="20"/>
        </w:rPr>
        <w:t>5 miesi</w:t>
      </w:r>
      <w:r w:rsidR="00AC5232" w:rsidRPr="000459E2">
        <w:rPr>
          <w:rFonts w:ascii="Arial" w:hAnsi="Arial" w:cs="Arial"/>
          <w:sz w:val="20"/>
          <w:szCs w:val="20"/>
        </w:rPr>
        <w:t>ę</w:t>
      </w:r>
      <w:r w:rsidRPr="000459E2">
        <w:rPr>
          <w:rFonts w:ascii="Arial" w:hAnsi="Arial" w:cs="Arial"/>
          <w:sz w:val="20"/>
          <w:szCs w:val="20"/>
        </w:rPr>
        <w:t>c</w:t>
      </w:r>
      <w:r w:rsidR="00AC5232" w:rsidRPr="000459E2">
        <w:rPr>
          <w:rFonts w:ascii="Arial" w:hAnsi="Arial" w:cs="Arial"/>
          <w:sz w:val="20"/>
          <w:szCs w:val="20"/>
        </w:rPr>
        <w:t>y</w:t>
      </w:r>
      <w:r w:rsidRPr="000459E2">
        <w:rPr>
          <w:rFonts w:ascii="Arial" w:hAnsi="Arial" w:cs="Arial"/>
          <w:sz w:val="20"/>
          <w:szCs w:val="20"/>
        </w:rPr>
        <w:t xml:space="preserve"> przed ostatecznym terminem </w:t>
      </w:r>
      <w:r w:rsidR="00F8605D" w:rsidRPr="000459E2">
        <w:rPr>
          <w:rFonts w:ascii="Arial" w:hAnsi="Arial" w:cs="Arial"/>
          <w:sz w:val="20"/>
          <w:szCs w:val="20"/>
        </w:rPr>
        <w:t xml:space="preserve">wykonania kolokacji </w:t>
      </w:r>
      <w:r w:rsidRPr="000459E2">
        <w:rPr>
          <w:rFonts w:ascii="Arial" w:hAnsi="Arial" w:cs="Arial"/>
          <w:sz w:val="20"/>
          <w:szCs w:val="20"/>
        </w:rPr>
        <w:t xml:space="preserve">przeprowadza proces </w:t>
      </w:r>
      <w:bookmarkStart w:id="13" w:name="_Hlk100658357"/>
      <w:bookmarkStart w:id="14" w:name="_Hlk100666262"/>
      <w:r w:rsidRPr="000459E2">
        <w:rPr>
          <w:rFonts w:ascii="Arial" w:hAnsi="Arial" w:cs="Arial"/>
          <w:sz w:val="20"/>
          <w:szCs w:val="20"/>
        </w:rPr>
        <w:t>testowego przełączenia pracy Systemu</w:t>
      </w:r>
      <w:bookmarkEnd w:id="13"/>
      <w:r w:rsidRPr="000459E2">
        <w:rPr>
          <w:rFonts w:ascii="Arial" w:hAnsi="Arial" w:cs="Arial"/>
          <w:sz w:val="20"/>
          <w:szCs w:val="20"/>
        </w:rPr>
        <w:t xml:space="preserve"> </w:t>
      </w:r>
      <w:bookmarkEnd w:id="14"/>
      <w:r w:rsidRPr="000459E2">
        <w:rPr>
          <w:rFonts w:ascii="Arial" w:hAnsi="Arial" w:cs="Arial"/>
          <w:sz w:val="20"/>
          <w:szCs w:val="20"/>
        </w:rPr>
        <w:t xml:space="preserve">pomiędzy lokalizacjami dla środowiska testowego, na podstawie </w:t>
      </w:r>
      <w:r w:rsidR="002E4714">
        <w:rPr>
          <w:rFonts w:ascii="Arial" w:hAnsi="Arial" w:cs="Arial"/>
          <w:sz w:val="20"/>
          <w:szCs w:val="20"/>
        </w:rPr>
        <w:t>P</w:t>
      </w:r>
      <w:r w:rsidRPr="000459E2">
        <w:rPr>
          <w:rFonts w:ascii="Arial" w:hAnsi="Arial" w:cs="Arial"/>
          <w:sz w:val="20"/>
          <w:szCs w:val="20"/>
        </w:rPr>
        <w:t>rocedur przełączen</w:t>
      </w:r>
      <w:r w:rsidR="00F8605D" w:rsidRPr="000459E2">
        <w:rPr>
          <w:rFonts w:ascii="Arial" w:hAnsi="Arial" w:cs="Arial"/>
          <w:sz w:val="20"/>
          <w:szCs w:val="20"/>
        </w:rPr>
        <w:t>iowych</w:t>
      </w:r>
      <w:r w:rsidRPr="000459E2">
        <w:rPr>
          <w:rFonts w:ascii="Arial" w:hAnsi="Arial" w:cs="Arial"/>
          <w:sz w:val="20"/>
          <w:szCs w:val="20"/>
        </w:rPr>
        <w:t>.</w:t>
      </w:r>
      <w:r w:rsidR="00EF002D" w:rsidRPr="00EF002D">
        <w:rPr>
          <w:rFonts w:ascii="Arial" w:hAnsi="Arial" w:cs="Arial"/>
          <w:sz w:val="20"/>
          <w:szCs w:val="20"/>
        </w:rPr>
        <w:t xml:space="preserve"> </w:t>
      </w:r>
      <w:bookmarkStart w:id="15" w:name="_Hlk100658737"/>
      <w:bookmarkStart w:id="16" w:name="_Hlk100666735"/>
      <w:r w:rsidR="00AA7BEC">
        <w:rPr>
          <w:rFonts w:ascii="Arial" w:hAnsi="Arial" w:cs="Arial"/>
          <w:sz w:val="20"/>
          <w:szCs w:val="20"/>
        </w:rPr>
        <w:t>Potwierdzenie należytego wykonania prac</w:t>
      </w:r>
      <w:r w:rsidR="00AA7BEC" w:rsidRPr="00AA7BEC">
        <w:rPr>
          <w:rFonts w:ascii="Arial" w:hAnsi="Arial" w:cs="Arial"/>
          <w:sz w:val="20"/>
          <w:szCs w:val="20"/>
        </w:rPr>
        <w:t xml:space="preserve"> wskazanych w </w:t>
      </w:r>
      <w:r w:rsidR="00AA7BEC">
        <w:rPr>
          <w:rFonts w:ascii="Arial" w:hAnsi="Arial" w:cs="Arial"/>
          <w:sz w:val="20"/>
          <w:szCs w:val="20"/>
        </w:rPr>
        <w:t>zdaniu</w:t>
      </w:r>
      <w:r w:rsidR="00AA7BEC" w:rsidRPr="00AA7BEC">
        <w:rPr>
          <w:rFonts w:ascii="Arial" w:hAnsi="Arial" w:cs="Arial"/>
          <w:sz w:val="20"/>
          <w:szCs w:val="20"/>
        </w:rPr>
        <w:t xml:space="preserve"> powyżej nastąpi przez podpisanie przez Zamawiającego </w:t>
      </w:r>
      <w:r w:rsidR="00AA7BEC" w:rsidRPr="00AA7BEC">
        <w:rPr>
          <w:rFonts w:ascii="Arial" w:hAnsi="Arial" w:cs="Arial"/>
          <w:sz w:val="20"/>
          <w:szCs w:val="20"/>
        </w:rPr>
        <w:lastRenderedPageBreak/>
        <w:t xml:space="preserve">bez zastrzeżeń protokołu odbioru, według wzoru </w:t>
      </w:r>
      <w:r w:rsidR="00411AD4" w:rsidRPr="00AA7BEC">
        <w:rPr>
          <w:rFonts w:ascii="Arial" w:hAnsi="Arial" w:cs="Arial"/>
          <w:sz w:val="20"/>
          <w:szCs w:val="20"/>
        </w:rPr>
        <w:t>dla Protokołu</w:t>
      </w:r>
      <w:r w:rsidR="00523625" w:rsidRPr="00F76252">
        <w:rPr>
          <w:rFonts w:ascii="Arial" w:hAnsi="Arial" w:cs="Arial"/>
          <w:sz w:val="20"/>
          <w:szCs w:val="20"/>
        </w:rPr>
        <w:t xml:space="preserve"> Odbioru testowego przełączenia pracy Systemu</w:t>
      </w:r>
      <w:r w:rsidR="004102BA">
        <w:rPr>
          <w:rFonts w:ascii="Arial" w:hAnsi="Arial" w:cs="Arial"/>
          <w:b/>
          <w:bCs/>
          <w:sz w:val="20"/>
          <w:szCs w:val="20"/>
        </w:rPr>
        <w:t xml:space="preserve"> </w:t>
      </w:r>
      <w:r w:rsidR="00AA7BEC" w:rsidRPr="004102BA">
        <w:rPr>
          <w:rFonts w:ascii="Arial" w:hAnsi="Arial" w:cs="Arial"/>
          <w:bCs/>
          <w:sz w:val="20"/>
          <w:szCs w:val="20"/>
        </w:rPr>
        <w:t>wskazanego</w:t>
      </w:r>
      <w:r w:rsidR="00AA7BEC" w:rsidRPr="004102BA">
        <w:rPr>
          <w:rFonts w:ascii="Arial" w:hAnsi="Arial" w:cs="Arial"/>
          <w:b/>
          <w:sz w:val="20"/>
          <w:szCs w:val="20"/>
        </w:rPr>
        <w:t xml:space="preserve"> </w:t>
      </w:r>
      <w:r w:rsidR="00AA7BEC" w:rsidRPr="00F2226B">
        <w:rPr>
          <w:rFonts w:ascii="Arial" w:hAnsi="Arial" w:cs="Arial"/>
          <w:bCs/>
          <w:sz w:val="20"/>
          <w:szCs w:val="20"/>
        </w:rPr>
        <w:t>w Załączniku nr 11</w:t>
      </w:r>
      <w:r w:rsidR="00AA7BEC" w:rsidRPr="004102BA">
        <w:rPr>
          <w:rFonts w:ascii="Arial" w:hAnsi="Arial" w:cs="Arial"/>
          <w:b/>
          <w:sz w:val="20"/>
          <w:szCs w:val="20"/>
        </w:rPr>
        <w:t xml:space="preserve"> </w:t>
      </w:r>
      <w:r w:rsidR="00AA7BEC" w:rsidRPr="004102BA">
        <w:rPr>
          <w:rFonts w:ascii="Arial" w:hAnsi="Arial" w:cs="Arial"/>
          <w:bCs/>
          <w:sz w:val="20"/>
          <w:szCs w:val="20"/>
        </w:rPr>
        <w:t>do Umowy</w:t>
      </w:r>
      <w:bookmarkEnd w:id="15"/>
      <w:r w:rsidR="004102BA" w:rsidRPr="00A10540">
        <w:rPr>
          <w:rFonts w:ascii="Arial" w:hAnsi="Arial" w:cs="Arial"/>
          <w:bCs/>
          <w:sz w:val="20"/>
          <w:szCs w:val="20"/>
        </w:rPr>
        <w:t>.</w:t>
      </w:r>
    </w:p>
    <w:bookmarkEnd w:id="16"/>
    <w:p w14:paraId="73EF22E1" w14:textId="59188CAA" w:rsidR="00AE0421" w:rsidRPr="000459E2" w:rsidRDefault="00AE0421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>Wykonawca przedstawia Zamawiającemu raport przeprowadzenia przełączenia testowego pomiędzy lokalizacjami oraz zgłasza gotowość Systemu do produkcyjnego przełączenia pracy Systemu</w:t>
      </w:r>
      <w:r w:rsidR="00756CFA">
        <w:rPr>
          <w:rFonts w:ascii="Arial" w:hAnsi="Arial" w:cs="Arial"/>
          <w:sz w:val="20"/>
          <w:szCs w:val="20"/>
        </w:rPr>
        <w:t>;</w:t>
      </w:r>
      <w:r w:rsidRPr="000459E2">
        <w:rPr>
          <w:rFonts w:ascii="Arial" w:hAnsi="Arial" w:cs="Arial"/>
          <w:sz w:val="20"/>
          <w:szCs w:val="20"/>
        </w:rPr>
        <w:t xml:space="preserve"> </w:t>
      </w:r>
    </w:p>
    <w:p w14:paraId="4FEB0AF4" w14:textId="3F82362A" w:rsidR="00AD67AB" w:rsidRPr="000459E2" w:rsidRDefault="00AE0421" w:rsidP="000459E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</w:t>
      </w:r>
      <w:r w:rsidR="009A7BF5">
        <w:rPr>
          <w:rFonts w:ascii="Arial" w:hAnsi="Arial" w:cs="Arial"/>
          <w:sz w:val="20"/>
          <w:szCs w:val="20"/>
        </w:rPr>
        <w:t xml:space="preserve">po protokolarnym odbiorze </w:t>
      </w:r>
      <w:r w:rsidR="009A7BF5" w:rsidRPr="009A7BF5">
        <w:rPr>
          <w:rFonts w:ascii="Arial" w:hAnsi="Arial" w:cs="Arial"/>
          <w:sz w:val="20"/>
          <w:szCs w:val="20"/>
        </w:rPr>
        <w:t xml:space="preserve">testowego przełączenia pracy Systemu </w:t>
      </w:r>
      <w:r w:rsidRPr="000459E2">
        <w:rPr>
          <w:rFonts w:ascii="Arial" w:hAnsi="Arial" w:cs="Arial"/>
          <w:sz w:val="20"/>
          <w:szCs w:val="20"/>
        </w:rPr>
        <w:t xml:space="preserve">przeprowadza (na środowisku produkcyjnym) </w:t>
      </w:r>
      <w:bookmarkStart w:id="17" w:name="_Hlk100658446"/>
      <w:bookmarkStart w:id="18" w:name="_Hlk100659100"/>
      <w:r w:rsidRPr="000459E2">
        <w:rPr>
          <w:rFonts w:ascii="Arial" w:hAnsi="Arial" w:cs="Arial"/>
          <w:sz w:val="20"/>
          <w:szCs w:val="20"/>
        </w:rPr>
        <w:t xml:space="preserve">proces </w:t>
      </w:r>
      <w:bookmarkStart w:id="19" w:name="_Hlk100753321"/>
      <w:r w:rsidRPr="000459E2">
        <w:rPr>
          <w:rFonts w:ascii="Arial" w:hAnsi="Arial" w:cs="Arial"/>
          <w:sz w:val="20"/>
          <w:szCs w:val="20"/>
        </w:rPr>
        <w:t>produkcyjnego przełączenia pracy Systemu</w:t>
      </w:r>
      <w:bookmarkEnd w:id="17"/>
      <w:r w:rsidRPr="000459E2">
        <w:rPr>
          <w:rFonts w:ascii="Arial" w:hAnsi="Arial" w:cs="Arial"/>
          <w:sz w:val="20"/>
          <w:szCs w:val="20"/>
        </w:rPr>
        <w:t xml:space="preserve"> </w:t>
      </w:r>
      <w:bookmarkEnd w:id="18"/>
      <w:r w:rsidRPr="000459E2">
        <w:rPr>
          <w:rFonts w:ascii="Arial" w:hAnsi="Arial" w:cs="Arial"/>
          <w:sz w:val="20"/>
          <w:szCs w:val="20"/>
        </w:rPr>
        <w:t>pomiędzy lokalizacjami</w:t>
      </w:r>
      <w:bookmarkEnd w:id="19"/>
      <w:r w:rsidR="00AD67AB" w:rsidRPr="000459E2">
        <w:rPr>
          <w:rFonts w:ascii="Arial" w:hAnsi="Arial" w:cs="Arial"/>
          <w:sz w:val="20"/>
          <w:szCs w:val="20"/>
        </w:rPr>
        <w:t>, na podstawie procedur przełączeniowych.</w:t>
      </w:r>
    </w:p>
    <w:p w14:paraId="3ED96E48" w14:textId="77777777" w:rsidR="00AD67AB" w:rsidRPr="000459E2" w:rsidRDefault="00AE0421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Wykonawca przedstawia Zamawiającemu raport </w:t>
      </w:r>
      <w:r w:rsidR="00F8605D" w:rsidRPr="000459E2">
        <w:rPr>
          <w:rFonts w:ascii="Arial" w:hAnsi="Arial" w:cs="Arial"/>
          <w:sz w:val="20"/>
          <w:szCs w:val="20"/>
        </w:rPr>
        <w:t xml:space="preserve">z </w:t>
      </w:r>
      <w:r w:rsidRPr="000459E2">
        <w:rPr>
          <w:rFonts w:ascii="Arial" w:hAnsi="Arial" w:cs="Arial"/>
          <w:sz w:val="20"/>
          <w:szCs w:val="20"/>
        </w:rPr>
        <w:t xml:space="preserve">przeprowadzenia przełączenia produkcyjnego. </w:t>
      </w:r>
    </w:p>
    <w:p w14:paraId="381A14CA" w14:textId="078AEFBD" w:rsidR="00AE0421" w:rsidRPr="000459E2" w:rsidRDefault="00AE0421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459E2">
        <w:rPr>
          <w:rFonts w:ascii="Arial" w:hAnsi="Arial" w:cs="Arial"/>
          <w:sz w:val="20"/>
          <w:szCs w:val="20"/>
        </w:rPr>
        <w:t xml:space="preserve">Zamawiający </w:t>
      </w:r>
      <w:r w:rsidR="00A10540">
        <w:rPr>
          <w:rFonts w:ascii="Arial" w:hAnsi="Arial" w:cs="Arial"/>
          <w:sz w:val="20"/>
          <w:szCs w:val="20"/>
        </w:rPr>
        <w:t xml:space="preserve">w oparciu o Procedury przełączeniowe </w:t>
      </w:r>
      <w:r w:rsidRPr="000459E2">
        <w:rPr>
          <w:rFonts w:ascii="Arial" w:hAnsi="Arial" w:cs="Arial"/>
          <w:sz w:val="20"/>
          <w:szCs w:val="20"/>
        </w:rPr>
        <w:t>przeprowadza (na środowisku produkcyjnym) proces produkcyjnego przełączenia pracy Systemu pomiędzy lokalizacjami.</w:t>
      </w:r>
      <w:r w:rsidR="00A10540">
        <w:rPr>
          <w:rFonts w:ascii="Arial" w:hAnsi="Arial" w:cs="Arial"/>
          <w:sz w:val="20"/>
          <w:szCs w:val="20"/>
        </w:rPr>
        <w:t xml:space="preserve"> </w:t>
      </w:r>
    </w:p>
    <w:p w14:paraId="41CC39AF" w14:textId="4C2CA9FD" w:rsidR="000916F2" w:rsidRPr="00F2226B" w:rsidRDefault="00A10540" w:rsidP="00F2226B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2226B">
        <w:rPr>
          <w:rFonts w:ascii="Arial" w:hAnsi="Arial" w:cs="Arial"/>
          <w:sz w:val="20"/>
          <w:szCs w:val="20"/>
        </w:rPr>
        <w:t>Potwierdzenie należytego wykonania prac wskazanych w zdaniu powyżej nastąpi przez podpisanie przez Zamawiającego bez zastrzeżeń protokołu odbioru, według wzoru dla Protokołu Odbioru produkcyjnego przełączenia pracy Systemu</w:t>
      </w:r>
      <w:r w:rsidRPr="00F222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226B">
        <w:rPr>
          <w:rFonts w:ascii="Arial" w:hAnsi="Arial" w:cs="Arial"/>
          <w:bCs/>
          <w:sz w:val="20"/>
          <w:szCs w:val="20"/>
        </w:rPr>
        <w:t>wskazanego</w:t>
      </w:r>
      <w:r w:rsidRPr="00F2226B">
        <w:rPr>
          <w:rFonts w:ascii="Arial" w:hAnsi="Arial" w:cs="Arial"/>
          <w:b/>
          <w:sz w:val="20"/>
          <w:szCs w:val="20"/>
        </w:rPr>
        <w:t xml:space="preserve"> </w:t>
      </w:r>
      <w:r w:rsidRPr="00F2226B">
        <w:rPr>
          <w:rFonts w:ascii="Arial" w:hAnsi="Arial" w:cs="Arial"/>
          <w:bCs/>
          <w:sz w:val="20"/>
          <w:szCs w:val="20"/>
        </w:rPr>
        <w:t>w Załączniku nr 11</w:t>
      </w:r>
      <w:r w:rsidRPr="00F2226B">
        <w:rPr>
          <w:rFonts w:ascii="Arial" w:hAnsi="Arial" w:cs="Arial"/>
          <w:b/>
          <w:sz w:val="20"/>
          <w:szCs w:val="20"/>
        </w:rPr>
        <w:t xml:space="preserve"> </w:t>
      </w:r>
      <w:r w:rsidRPr="00F2226B">
        <w:rPr>
          <w:rFonts w:ascii="Arial" w:hAnsi="Arial" w:cs="Arial"/>
          <w:bCs/>
          <w:sz w:val="20"/>
          <w:szCs w:val="20"/>
        </w:rPr>
        <w:t>do Umowy.</w:t>
      </w:r>
      <w:r w:rsidR="00F01A08" w:rsidRPr="00F2226B">
        <w:rPr>
          <w:rFonts w:ascii="Arial" w:hAnsi="Arial" w:cs="Arial"/>
          <w:bCs/>
          <w:sz w:val="20"/>
          <w:szCs w:val="20"/>
        </w:rPr>
        <w:t xml:space="preserve"> Wraz z odbiorem produkcyjnego przełączenia pracy Systemu Zamawiający dokona odbioru Procedur przełączeniowych. </w:t>
      </w:r>
    </w:p>
    <w:sectPr w:rsidR="000916F2" w:rsidRPr="00F22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DAD51" w14:textId="77777777" w:rsidR="000075F5" w:rsidRDefault="000075F5" w:rsidP="00153F67">
      <w:pPr>
        <w:spacing w:after="0" w:line="240" w:lineRule="auto"/>
      </w:pPr>
      <w:r>
        <w:separator/>
      </w:r>
    </w:p>
  </w:endnote>
  <w:endnote w:type="continuationSeparator" w:id="0">
    <w:p w14:paraId="26F9AEAD" w14:textId="77777777" w:rsidR="000075F5" w:rsidRDefault="000075F5" w:rsidP="0015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6063" w14:textId="77777777" w:rsidR="000075F5" w:rsidRDefault="000075F5" w:rsidP="00153F67">
      <w:pPr>
        <w:spacing w:after="0" w:line="240" w:lineRule="auto"/>
      </w:pPr>
      <w:r>
        <w:separator/>
      </w:r>
    </w:p>
  </w:footnote>
  <w:footnote w:type="continuationSeparator" w:id="0">
    <w:p w14:paraId="3D4154A7" w14:textId="77777777" w:rsidR="000075F5" w:rsidRDefault="000075F5" w:rsidP="00153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4801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2A196C"/>
    <w:multiLevelType w:val="hybridMultilevel"/>
    <w:tmpl w:val="F91C5650"/>
    <w:lvl w:ilvl="0" w:tplc="00B6A33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06179FA"/>
    <w:multiLevelType w:val="multilevel"/>
    <w:tmpl w:val="5E1830A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6A6880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725840"/>
    <w:multiLevelType w:val="multilevel"/>
    <w:tmpl w:val="27983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DD46F4"/>
    <w:multiLevelType w:val="hybridMultilevel"/>
    <w:tmpl w:val="57F4BDD6"/>
    <w:lvl w:ilvl="0" w:tplc="4DA63EC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9329B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" w15:restartNumberingAfterBreak="0">
    <w:nsid w:val="2B213906"/>
    <w:multiLevelType w:val="hybridMultilevel"/>
    <w:tmpl w:val="B4E67D0C"/>
    <w:lvl w:ilvl="0" w:tplc="04150011">
      <w:start w:val="1"/>
      <w:numFmt w:val="decimal"/>
      <w:lvlText w:val="%1)"/>
      <w:lvlJc w:val="left"/>
      <w:pPr>
        <w:ind w:left="1837" w:hanging="360"/>
      </w:p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8" w15:restartNumberingAfterBreak="0">
    <w:nsid w:val="2EBA511D"/>
    <w:multiLevelType w:val="hybridMultilevel"/>
    <w:tmpl w:val="001CA99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FB2D93"/>
    <w:multiLevelType w:val="hybridMultilevel"/>
    <w:tmpl w:val="516E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9417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FF8520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302583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3100ABB"/>
    <w:multiLevelType w:val="hybridMultilevel"/>
    <w:tmpl w:val="1AA0D20E"/>
    <w:lvl w:ilvl="0" w:tplc="680E5498">
      <w:start w:val="1"/>
      <w:numFmt w:val="bullet"/>
      <w:lvlText w:val="˗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F510B56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4907D2"/>
    <w:multiLevelType w:val="hybridMultilevel"/>
    <w:tmpl w:val="2494BBBA"/>
    <w:lvl w:ilvl="0" w:tplc="A82AE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91D72"/>
    <w:multiLevelType w:val="hybridMultilevel"/>
    <w:tmpl w:val="93E42432"/>
    <w:lvl w:ilvl="0" w:tplc="0EB0CB3C">
      <w:start w:val="1"/>
      <w:numFmt w:val="decimal"/>
      <w:lvlText w:val="%1)"/>
      <w:lvlJc w:val="left"/>
      <w:pPr>
        <w:ind w:left="2138" w:hanging="360"/>
      </w:pPr>
    </w:lvl>
    <w:lvl w:ilvl="1" w:tplc="04150001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5A43071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BF57F2A"/>
    <w:multiLevelType w:val="hybridMultilevel"/>
    <w:tmpl w:val="AE5812E2"/>
    <w:lvl w:ilvl="0" w:tplc="0415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E0E605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F9779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5B91754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78E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83D049F"/>
    <w:multiLevelType w:val="multilevel"/>
    <w:tmpl w:val="BBFE749E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2"/>
  </w:num>
  <w:num w:numId="3">
    <w:abstractNumId w:val="17"/>
  </w:num>
  <w:num w:numId="4">
    <w:abstractNumId w:val="21"/>
  </w:num>
  <w:num w:numId="5">
    <w:abstractNumId w:val="0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14"/>
  </w:num>
  <w:num w:numId="11">
    <w:abstractNumId w:val="6"/>
  </w:num>
  <w:num w:numId="12">
    <w:abstractNumId w:val="23"/>
  </w:num>
  <w:num w:numId="13">
    <w:abstractNumId w:val="19"/>
  </w:num>
  <w:num w:numId="14">
    <w:abstractNumId w:val="7"/>
  </w:num>
  <w:num w:numId="15">
    <w:abstractNumId w:val="8"/>
  </w:num>
  <w:num w:numId="16">
    <w:abstractNumId w:val="1"/>
  </w:num>
  <w:num w:numId="17">
    <w:abstractNumId w:val="2"/>
  </w:num>
  <w:num w:numId="18">
    <w:abstractNumId w:val="16"/>
  </w:num>
  <w:num w:numId="19">
    <w:abstractNumId w:val="20"/>
  </w:num>
  <w:num w:numId="20">
    <w:abstractNumId w:val="18"/>
  </w:num>
  <w:num w:numId="21">
    <w:abstractNumId w:val="24"/>
  </w:num>
  <w:num w:numId="22">
    <w:abstractNumId w:val="5"/>
  </w:num>
  <w:num w:numId="23">
    <w:abstractNumId w:val="13"/>
  </w:num>
  <w:num w:numId="24">
    <w:abstractNumId w:val="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D1"/>
    <w:rsid w:val="000002D7"/>
    <w:rsid w:val="00001132"/>
    <w:rsid w:val="000075F5"/>
    <w:rsid w:val="00012150"/>
    <w:rsid w:val="00021CEC"/>
    <w:rsid w:val="00022CF2"/>
    <w:rsid w:val="0002317C"/>
    <w:rsid w:val="00033DD7"/>
    <w:rsid w:val="00040A09"/>
    <w:rsid w:val="0004506B"/>
    <w:rsid w:val="000459E2"/>
    <w:rsid w:val="00047D20"/>
    <w:rsid w:val="00064E45"/>
    <w:rsid w:val="00070DCB"/>
    <w:rsid w:val="00070E02"/>
    <w:rsid w:val="000712CA"/>
    <w:rsid w:val="000748F4"/>
    <w:rsid w:val="00074BE5"/>
    <w:rsid w:val="00080C85"/>
    <w:rsid w:val="00085A08"/>
    <w:rsid w:val="000916F2"/>
    <w:rsid w:val="000B045A"/>
    <w:rsid w:val="000C713E"/>
    <w:rsid w:val="000D48F0"/>
    <w:rsid w:val="000F359C"/>
    <w:rsid w:val="0010127B"/>
    <w:rsid w:val="00101BEC"/>
    <w:rsid w:val="00111FCB"/>
    <w:rsid w:val="001535DD"/>
    <w:rsid w:val="00153F67"/>
    <w:rsid w:val="00156E99"/>
    <w:rsid w:val="00192643"/>
    <w:rsid w:val="001A3A4E"/>
    <w:rsid w:val="001A41DB"/>
    <w:rsid w:val="001B569A"/>
    <w:rsid w:val="001B6EB6"/>
    <w:rsid w:val="001F1776"/>
    <w:rsid w:val="001F5D32"/>
    <w:rsid w:val="00212EEC"/>
    <w:rsid w:val="00222628"/>
    <w:rsid w:val="00247C4D"/>
    <w:rsid w:val="00250533"/>
    <w:rsid w:val="00272A8E"/>
    <w:rsid w:val="00276A44"/>
    <w:rsid w:val="002770FA"/>
    <w:rsid w:val="0029130A"/>
    <w:rsid w:val="002928EC"/>
    <w:rsid w:val="00297CB7"/>
    <w:rsid w:val="002A48EF"/>
    <w:rsid w:val="002A7ADB"/>
    <w:rsid w:val="002B3460"/>
    <w:rsid w:val="002D3B45"/>
    <w:rsid w:val="002D6779"/>
    <w:rsid w:val="002E4714"/>
    <w:rsid w:val="002E5165"/>
    <w:rsid w:val="002F17DC"/>
    <w:rsid w:val="002F5CE0"/>
    <w:rsid w:val="00306804"/>
    <w:rsid w:val="0031742F"/>
    <w:rsid w:val="0032415E"/>
    <w:rsid w:val="00327C72"/>
    <w:rsid w:val="003328E1"/>
    <w:rsid w:val="0034018A"/>
    <w:rsid w:val="0035524F"/>
    <w:rsid w:val="00356623"/>
    <w:rsid w:val="0036480C"/>
    <w:rsid w:val="00370949"/>
    <w:rsid w:val="00385635"/>
    <w:rsid w:val="003904B5"/>
    <w:rsid w:val="003A4F28"/>
    <w:rsid w:val="003B1AD2"/>
    <w:rsid w:val="003B721C"/>
    <w:rsid w:val="003C2C9D"/>
    <w:rsid w:val="003C9D92"/>
    <w:rsid w:val="003E1151"/>
    <w:rsid w:val="003E5808"/>
    <w:rsid w:val="003F6F87"/>
    <w:rsid w:val="004102BA"/>
    <w:rsid w:val="00411AD4"/>
    <w:rsid w:val="00412B1A"/>
    <w:rsid w:val="00420B8D"/>
    <w:rsid w:val="00422C70"/>
    <w:rsid w:val="00443D71"/>
    <w:rsid w:val="00446222"/>
    <w:rsid w:val="0045063B"/>
    <w:rsid w:val="00450779"/>
    <w:rsid w:val="00460A8C"/>
    <w:rsid w:val="00467589"/>
    <w:rsid w:val="0047206F"/>
    <w:rsid w:val="00480C25"/>
    <w:rsid w:val="00496DF5"/>
    <w:rsid w:val="004A7E9B"/>
    <w:rsid w:val="004B5D34"/>
    <w:rsid w:val="004C0053"/>
    <w:rsid w:val="004D10F5"/>
    <w:rsid w:val="004D4878"/>
    <w:rsid w:val="004E4E50"/>
    <w:rsid w:val="004F1BD8"/>
    <w:rsid w:val="005008D3"/>
    <w:rsid w:val="00523625"/>
    <w:rsid w:val="00532CB4"/>
    <w:rsid w:val="00540E9F"/>
    <w:rsid w:val="00540F61"/>
    <w:rsid w:val="005445A1"/>
    <w:rsid w:val="00566AE6"/>
    <w:rsid w:val="00567EC8"/>
    <w:rsid w:val="005779DF"/>
    <w:rsid w:val="005A0A0C"/>
    <w:rsid w:val="005B059C"/>
    <w:rsid w:val="005C032B"/>
    <w:rsid w:val="005D084C"/>
    <w:rsid w:val="005E38B2"/>
    <w:rsid w:val="005E62D7"/>
    <w:rsid w:val="00601358"/>
    <w:rsid w:val="0062734C"/>
    <w:rsid w:val="00631B6C"/>
    <w:rsid w:val="006345AA"/>
    <w:rsid w:val="006501C6"/>
    <w:rsid w:val="006508BC"/>
    <w:rsid w:val="00653A03"/>
    <w:rsid w:val="006764B6"/>
    <w:rsid w:val="00692626"/>
    <w:rsid w:val="006A5BF4"/>
    <w:rsid w:val="006B37AF"/>
    <w:rsid w:val="006B7334"/>
    <w:rsid w:val="006C2D41"/>
    <w:rsid w:val="006C3CBB"/>
    <w:rsid w:val="006C45E4"/>
    <w:rsid w:val="006D54F2"/>
    <w:rsid w:val="006F058E"/>
    <w:rsid w:val="006F1B1A"/>
    <w:rsid w:val="006F36F9"/>
    <w:rsid w:val="006F5461"/>
    <w:rsid w:val="006F67F2"/>
    <w:rsid w:val="007000C9"/>
    <w:rsid w:val="00707C4F"/>
    <w:rsid w:val="00714406"/>
    <w:rsid w:val="00715003"/>
    <w:rsid w:val="00723EDF"/>
    <w:rsid w:val="0073320F"/>
    <w:rsid w:val="00735B8E"/>
    <w:rsid w:val="00741131"/>
    <w:rsid w:val="0075251A"/>
    <w:rsid w:val="00754B20"/>
    <w:rsid w:val="00756CFA"/>
    <w:rsid w:val="00757A40"/>
    <w:rsid w:val="00762FC9"/>
    <w:rsid w:val="00763AEE"/>
    <w:rsid w:val="0077688C"/>
    <w:rsid w:val="00783818"/>
    <w:rsid w:val="00793403"/>
    <w:rsid w:val="0079469E"/>
    <w:rsid w:val="007B58BD"/>
    <w:rsid w:val="007C5FE4"/>
    <w:rsid w:val="007C71A5"/>
    <w:rsid w:val="007D7DE6"/>
    <w:rsid w:val="007F31AD"/>
    <w:rsid w:val="008102D6"/>
    <w:rsid w:val="008169E0"/>
    <w:rsid w:val="00824775"/>
    <w:rsid w:val="00825D32"/>
    <w:rsid w:val="008264DF"/>
    <w:rsid w:val="008347FF"/>
    <w:rsid w:val="008536F0"/>
    <w:rsid w:val="008548E8"/>
    <w:rsid w:val="00867372"/>
    <w:rsid w:val="008716ED"/>
    <w:rsid w:val="0087546E"/>
    <w:rsid w:val="00877F2D"/>
    <w:rsid w:val="00881790"/>
    <w:rsid w:val="00881AB4"/>
    <w:rsid w:val="00886B97"/>
    <w:rsid w:val="008B541A"/>
    <w:rsid w:val="008C2DAA"/>
    <w:rsid w:val="008C4194"/>
    <w:rsid w:val="008D3736"/>
    <w:rsid w:val="008F35BC"/>
    <w:rsid w:val="00902426"/>
    <w:rsid w:val="00906709"/>
    <w:rsid w:val="00920C86"/>
    <w:rsid w:val="009567BD"/>
    <w:rsid w:val="00962F97"/>
    <w:rsid w:val="00964D2B"/>
    <w:rsid w:val="00965990"/>
    <w:rsid w:val="009852A7"/>
    <w:rsid w:val="00993680"/>
    <w:rsid w:val="0099372A"/>
    <w:rsid w:val="00996911"/>
    <w:rsid w:val="009A742A"/>
    <w:rsid w:val="009A7BF5"/>
    <w:rsid w:val="009B149E"/>
    <w:rsid w:val="009D2638"/>
    <w:rsid w:val="009D394B"/>
    <w:rsid w:val="009D3D33"/>
    <w:rsid w:val="009D3F8D"/>
    <w:rsid w:val="009F5AD1"/>
    <w:rsid w:val="00A00129"/>
    <w:rsid w:val="00A101DE"/>
    <w:rsid w:val="00A10540"/>
    <w:rsid w:val="00A10737"/>
    <w:rsid w:val="00A17E65"/>
    <w:rsid w:val="00A22560"/>
    <w:rsid w:val="00A34967"/>
    <w:rsid w:val="00A36FC2"/>
    <w:rsid w:val="00A46ED8"/>
    <w:rsid w:val="00A4705B"/>
    <w:rsid w:val="00A754C7"/>
    <w:rsid w:val="00A824C8"/>
    <w:rsid w:val="00A86D44"/>
    <w:rsid w:val="00A9092D"/>
    <w:rsid w:val="00A910CB"/>
    <w:rsid w:val="00A979C2"/>
    <w:rsid w:val="00AA5E4F"/>
    <w:rsid w:val="00AA7BEC"/>
    <w:rsid w:val="00AC5232"/>
    <w:rsid w:val="00AC686C"/>
    <w:rsid w:val="00AD2AEE"/>
    <w:rsid w:val="00AD67AB"/>
    <w:rsid w:val="00AD6A49"/>
    <w:rsid w:val="00AE0421"/>
    <w:rsid w:val="00AE15EF"/>
    <w:rsid w:val="00AE7786"/>
    <w:rsid w:val="00AF68E3"/>
    <w:rsid w:val="00B210FB"/>
    <w:rsid w:val="00B2316F"/>
    <w:rsid w:val="00B44EBA"/>
    <w:rsid w:val="00B54B1B"/>
    <w:rsid w:val="00B56910"/>
    <w:rsid w:val="00B62D08"/>
    <w:rsid w:val="00B70398"/>
    <w:rsid w:val="00B721E4"/>
    <w:rsid w:val="00B754E1"/>
    <w:rsid w:val="00B806C7"/>
    <w:rsid w:val="00B85CE5"/>
    <w:rsid w:val="00BA3660"/>
    <w:rsid w:val="00BC40AA"/>
    <w:rsid w:val="00BF1FF9"/>
    <w:rsid w:val="00C02581"/>
    <w:rsid w:val="00C318AA"/>
    <w:rsid w:val="00C414FE"/>
    <w:rsid w:val="00C43B71"/>
    <w:rsid w:val="00C46B95"/>
    <w:rsid w:val="00C65C8C"/>
    <w:rsid w:val="00C668F9"/>
    <w:rsid w:val="00C67C0E"/>
    <w:rsid w:val="00C70D31"/>
    <w:rsid w:val="00C96A16"/>
    <w:rsid w:val="00CA293D"/>
    <w:rsid w:val="00CD213F"/>
    <w:rsid w:val="00CD65D7"/>
    <w:rsid w:val="00CF2CB5"/>
    <w:rsid w:val="00D05141"/>
    <w:rsid w:val="00D11F72"/>
    <w:rsid w:val="00D3017F"/>
    <w:rsid w:val="00D402F8"/>
    <w:rsid w:val="00D54550"/>
    <w:rsid w:val="00D66223"/>
    <w:rsid w:val="00D83304"/>
    <w:rsid w:val="00D840AC"/>
    <w:rsid w:val="00D90AF5"/>
    <w:rsid w:val="00D91A16"/>
    <w:rsid w:val="00D93976"/>
    <w:rsid w:val="00D96FAC"/>
    <w:rsid w:val="00DA33B7"/>
    <w:rsid w:val="00DA6EF4"/>
    <w:rsid w:val="00DC3164"/>
    <w:rsid w:val="00DC685E"/>
    <w:rsid w:val="00DC7DA1"/>
    <w:rsid w:val="00DE25C1"/>
    <w:rsid w:val="00DE531D"/>
    <w:rsid w:val="00DE57EB"/>
    <w:rsid w:val="00DE759C"/>
    <w:rsid w:val="00E02C99"/>
    <w:rsid w:val="00E110CF"/>
    <w:rsid w:val="00E160ED"/>
    <w:rsid w:val="00E332A3"/>
    <w:rsid w:val="00E41770"/>
    <w:rsid w:val="00E418C2"/>
    <w:rsid w:val="00E50BE8"/>
    <w:rsid w:val="00E50C11"/>
    <w:rsid w:val="00E53D30"/>
    <w:rsid w:val="00E556DF"/>
    <w:rsid w:val="00E60717"/>
    <w:rsid w:val="00E624E9"/>
    <w:rsid w:val="00E65F0E"/>
    <w:rsid w:val="00E70B13"/>
    <w:rsid w:val="00E91094"/>
    <w:rsid w:val="00E92964"/>
    <w:rsid w:val="00E954BA"/>
    <w:rsid w:val="00EA057D"/>
    <w:rsid w:val="00EA1629"/>
    <w:rsid w:val="00EA332F"/>
    <w:rsid w:val="00EA7235"/>
    <w:rsid w:val="00EC21B7"/>
    <w:rsid w:val="00EC4515"/>
    <w:rsid w:val="00EC4BE1"/>
    <w:rsid w:val="00ED10B0"/>
    <w:rsid w:val="00ED1678"/>
    <w:rsid w:val="00ED5DE1"/>
    <w:rsid w:val="00EE2D77"/>
    <w:rsid w:val="00EE6BD1"/>
    <w:rsid w:val="00EF002D"/>
    <w:rsid w:val="00F01A08"/>
    <w:rsid w:val="00F038BE"/>
    <w:rsid w:val="00F10A2F"/>
    <w:rsid w:val="00F20FA9"/>
    <w:rsid w:val="00F2226B"/>
    <w:rsid w:val="00F2525C"/>
    <w:rsid w:val="00F35AC5"/>
    <w:rsid w:val="00F42074"/>
    <w:rsid w:val="00F4743D"/>
    <w:rsid w:val="00F5164F"/>
    <w:rsid w:val="00F51849"/>
    <w:rsid w:val="00F6041A"/>
    <w:rsid w:val="00F66D1F"/>
    <w:rsid w:val="00F74636"/>
    <w:rsid w:val="00F76252"/>
    <w:rsid w:val="00F774EA"/>
    <w:rsid w:val="00F8605D"/>
    <w:rsid w:val="00FA3FC4"/>
    <w:rsid w:val="00FC7A73"/>
    <w:rsid w:val="00FE023C"/>
    <w:rsid w:val="06FFF498"/>
    <w:rsid w:val="0E6E1C8F"/>
    <w:rsid w:val="12631E44"/>
    <w:rsid w:val="154765F9"/>
    <w:rsid w:val="2746706F"/>
    <w:rsid w:val="27F6430B"/>
    <w:rsid w:val="28BDE2DF"/>
    <w:rsid w:val="2F4014AC"/>
    <w:rsid w:val="3ACAAD70"/>
    <w:rsid w:val="3C3EB07D"/>
    <w:rsid w:val="43BC9D8F"/>
    <w:rsid w:val="43D2064B"/>
    <w:rsid w:val="443DF727"/>
    <w:rsid w:val="4C7623F1"/>
    <w:rsid w:val="533EAE76"/>
    <w:rsid w:val="56D65123"/>
    <w:rsid w:val="58521BDF"/>
    <w:rsid w:val="5923DF34"/>
    <w:rsid w:val="5E69A6F1"/>
    <w:rsid w:val="64C123B3"/>
    <w:rsid w:val="695756C2"/>
    <w:rsid w:val="6CDD7F57"/>
    <w:rsid w:val="6E3446EB"/>
    <w:rsid w:val="71FB4197"/>
    <w:rsid w:val="7C621D98"/>
    <w:rsid w:val="7D04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AC41"/>
  <w15:docId w15:val="{BE9B0956-78C0-4C29-B2E5-62EA418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6EB6"/>
    <w:pPr>
      <w:keepNext/>
      <w:keepLines/>
      <w:numPr>
        <w:numId w:val="17"/>
      </w:numPr>
      <w:spacing w:before="120" w:after="120" w:line="259" w:lineRule="auto"/>
      <w:ind w:left="357" w:hanging="357"/>
      <w:jc w:val="both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F17DC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unhideWhenUsed/>
    <w:qFormat/>
    <w:rsid w:val="002F17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2F17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7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DC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L1,Akapit z listą5,Akapit normalny,Akapit z listą1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4F1B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F67"/>
  </w:style>
  <w:style w:type="paragraph" w:styleId="Stopka">
    <w:name w:val="footer"/>
    <w:basedOn w:val="Normalny"/>
    <w:link w:val="Stopka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F67"/>
  </w:style>
  <w:style w:type="character" w:customStyle="1" w:styleId="AkapitzlistZnak">
    <w:name w:val="Akapit z listą Znak"/>
    <w:aliases w:val="Numerowanie Znak,List Paragraph Znak,L1 Znak,Akapit z listą5 Znak,Akapit normalny Znak,Akapit z listą1 Znak,Bullet Number Znak,List Paragraph1 Znak,lp1 Znak,List Paragraph2 Znak,ISCG Numerowanie Znak,lp11 Znak,List Paragraph11 Znak"/>
    <w:link w:val="Akapitzlist"/>
    <w:uiPriority w:val="34"/>
    <w:qFormat/>
    <w:rsid w:val="005B059C"/>
  </w:style>
  <w:style w:type="character" w:customStyle="1" w:styleId="Nagwek1Znak">
    <w:name w:val="Nagłówek 1 Znak"/>
    <w:basedOn w:val="Domylnaczcionkaakapitu"/>
    <w:link w:val="Nagwek1"/>
    <w:uiPriority w:val="9"/>
    <w:rsid w:val="001B6EB6"/>
    <w:rPr>
      <w:rFonts w:eastAsiaTheme="majorEastAsia" w:cstheme="majorBidi"/>
      <w:b/>
      <w:sz w:val="24"/>
      <w:szCs w:val="32"/>
    </w:rPr>
  </w:style>
  <w:style w:type="paragraph" w:customStyle="1" w:styleId="Wyliczenie1">
    <w:name w:val="Wyliczenie 1"/>
    <w:basedOn w:val="Normalny"/>
    <w:link w:val="Wyliczenie1Znak"/>
    <w:rsid w:val="00C02581"/>
    <w:pPr>
      <w:numPr>
        <w:numId w:val="19"/>
      </w:numPr>
      <w:tabs>
        <w:tab w:val="left" w:pos="851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yliczenie1Znak">
    <w:name w:val="Wyliczenie 1 Znak"/>
    <w:link w:val="Wyliczenie1"/>
    <w:rsid w:val="00C0258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ED10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1D2D8-2F83-4E61-B971-148D44AA9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5E8F4F-F83F-4FCC-A75F-8D85B2900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81FD3-FBC9-4839-BD9C-D310BF1CD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9601AA-C6C7-45A7-BD9E-2C9B20FE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1193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Marcinkiewicz Aneta  (DIRS)</dc:creator>
  <cp:lastModifiedBy>Burkot Marcin  (DIRS)</cp:lastModifiedBy>
  <cp:revision>4</cp:revision>
  <cp:lastPrinted>2018-01-26T10:07:00Z</cp:lastPrinted>
  <dcterms:created xsi:type="dcterms:W3CDTF">2022-04-13T14:39:00Z</dcterms:created>
  <dcterms:modified xsi:type="dcterms:W3CDTF">2022-04-21T10:01:00Z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